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特种设备安装、改造、修理施工告知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color w:val="auto"/>
          <w:sz w:val="44"/>
          <w:szCs w:val="44"/>
          <w:lang w:val="en-US" w:eastAsia="zh-CN"/>
        </w:rPr>
        <w:t>办事指南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为进一步贯彻优化营商环境工作要求，切实履行职能职责，深化</w:t>
      </w:r>
      <w:r>
        <w:rPr>
          <w:rFonts w:hint="eastAsia" w:ascii="仿宋_GB2312" w:hAnsi="仿宋_GB2312" w:eastAsia="仿宋_GB2312" w:cs="仿宋_GB2312"/>
          <w:sz w:val="32"/>
          <w:szCs w:val="32"/>
        </w:rPr>
        <w:t>落实国务院推进简政放权、放管结合、优化服务的总体要求，现将</w:t>
      </w:r>
      <w:r>
        <w:rPr>
          <w:rFonts w:hint="eastAsia" w:ascii="仿宋_GB2312" w:hAnsi="仿宋_GB2312" w:eastAsia="仿宋_GB2312" w:cs="仿宋_GB2312"/>
          <w:sz w:val="32"/>
          <w:szCs w:val="32"/>
          <w:lang w:eastAsia="zh-CN"/>
        </w:rPr>
        <w:t>办理特种设备安装、改造、修理施工告知指导</w:t>
      </w:r>
      <w:r>
        <w:rPr>
          <w:rFonts w:hint="eastAsia" w:ascii="仿宋_GB2312" w:hAnsi="仿宋_GB2312" w:eastAsia="仿宋_GB2312" w:cs="仿宋_GB2312"/>
          <w:sz w:val="32"/>
          <w:szCs w:val="32"/>
        </w:rPr>
        <w:t>如下：</w:t>
      </w:r>
    </w:p>
    <w:p>
      <w:pPr>
        <w:keepNext w:val="0"/>
        <w:keepLines w:val="0"/>
        <w:pageBreakBefore w:val="0"/>
        <w:widowControl w:val="0"/>
        <w:numPr>
          <w:ilvl w:val="0"/>
          <w:numId w:val="1"/>
        </w:numPr>
        <w:kinsoku/>
        <w:wordWrap/>
        <w:overflowPunct/>
        <w:topLinePunct w:val="0"/>
        <w:autoSpaceDE/>
        <w:autoSpaceDN/>
        <w:bidi w:val="0"/>
        <w:adjustRightInd/>
        <w:snapToGrid/>
        <w:spacing w:before="104" w:line="560" w:lineRule="exact"/>
        <w:ind w:left="-23" w:leftChars="0" w:firstLine="653" w:firstLineChars="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生产单位登录</w:t>
      </w:r>
      <w:r>
        <w:rPr>
          <w:rFonts w:hint="default" w:ascii="Times New Roman" w:hAnsi="Times New Roman" w:eastAsia="仿宋_GB2312" w:cs="Times New Roman"/>
          <w:b/>
          <w:bCs/>
          <w:sz w:val="32"/>
          <w:szCs w:val="32"/>
          <w:lang w:val="en-US" w:eastAsia="zh-CN"/>
        </w:rPr>
        <w:t>内蒙古自治区特种设备信息化平台（网址：http://tzsb.bttjs.org.cn/）</w:t>
      </w:r>
      <w:r>
        <w:rPr>
          <w:rFonts w:hint="default" w:ascii="Times New Roman" w:hAnsi="Times New Roman" w:eastAsia="仿宋_GB2312" w:cs="Times New Roman"/>
          <w:b w:val="0"/>
          <w:bCs w:val="0"/>
          <w:sz w:val="32"/>
          <w:szCs w:val="32"/>
          <w:lang w:val="en-US" w:eastAsia="zh-CN"/>
        </w:rPr>
        <w:t>在用户注册（生产单位）界面进行注册，</w:t>
      </w:r>
      <w:r>
        <w:rPr>
          <w:rFonts w:hint="default" w:ascii="Times New Roman" w:hAnsi="Times New Roman" w:eastAsia="仿宋_GB2312" w:cs="Times New Roman"/>
          <w:sz w:val="32"/>
          <w:szCs w:val="32"/>
          <w:lang w:val="en-US" w:eastAsia="zh-CN"/>
        </w:rPr>
        <w:t>填写相关内容（单位名称和用户名必须填写与营业执照上一致的名称），上传</w:t>
      </w:r>
      <w:r>
        <w:rPr>
          <w:rFonts w:hint="default" w:ascii="Times New Roman" w:hAnsi="Times New Roman" w:eastAsia="仿宋_GB2312" w:cs="Times New Roman"/>
          <w:b/>
          <w:bCs/>
          <w:sz w:val="32"/>
          <w:szCs w:val="32"/>
          <w:lang w:val="en-US" w:eastAsia="zh-CN"/>
        </w:rPr>
        <w:t>《营业执照》、</w:t>
      </w:r>
      <w:r>
        <w:rPr>
          <w:rFonts w:hint="default" w:ascii="Times New Roman" w:hAnsi="Times New Roman" w:eastAsia="仿宋_GB2312" w:cs="Times New Roman"/>
          <w:spacing w:val="-4"/>
          <w:sz w:val="32"/>
          <w:szCs w:val="32"/>
        </w:rPr>
        <w:t>从事特种设备生产</w:t>
      </w:r>
      <w:r>
        <w:rPr>
          <w:rFonts w:hint="default" w:ascii="Times New Roman" w:hAnsi="Times New Roman" w:eastAsia="仿宋_GB2312" w:cs="Times New Roman"/>
          <w:spacing w:val="-14"/>
          <w:sz w:val="32"/>
          <w:szCs w:val="32"/>
        </w:rPr>
        <w:t>（包括设计、制造、安装、改造、修理、电梯维保）活动时所需要的</w:t>
      </w:r>
      <w:r>
        <w:rPr>
          <w:rFonts w:hint="default" w:ascii="Times New Roman" w:hAnsi="Times New Roman" w:eastAsia="仿宋_GB2312" w:cs="Times New Roman"/>
          <w:b/>
          <w:bCs/>
          <w:spacing w:val="-14"/>
          <w:sz w:val="32"/>
          <w:szCs w:val="32"/>
        </w:rPr>
        <w:t>《特种设备安装改造修理许可证》</w:t>
      </w:r>
      <w:r>
        <w:rPr>
          <w:rFonts w:hint="default" w:ascii="Times New Roman" w:hAnsi="Times New Roman" w:eastAsia="仿宋_GB2312" w:cs="Times New Roman"/>
          <w:spacing w:val="-14"/>
          <w:sz w:val="32"/>
          <w:szCs w:val="32"/>
        </w:rPr>
        <w:t>（多种证书时，须将证书扫</w:t>
      </w:r>
      <w:r>
        <w:rPr>
          <w:rFonts w:hint="default" w:ascii="Times New Roman" w:hAnsi="Times New Roman" w:eastAsia="仿宋_GB2312" w:cs="Times New Roman"/>
          <w:spacing w:val="-27"/>
          <w:sz w:val="32"/>
          <w:szCs w:val="32"/>
        </w:rPr>
        <w:t>描成单一</w:t>
      </w:r>
      <w:r>
        <w:rPr>
          <w:rFonts w:hint="default" w:ascii="Times New Roman" w:hAnsi="Times New Roman" w:eastAsia="仿宋_GB2312" w:cs="Times New Roman"/>
          <w:spacing w:val="-73"/>
          <w:sz w:val="32"/>
          <w:szCs w:val="32"/>
        </w:rPr>
        <w:t xml:space="preserve"> </w:t>
      </w:r>
      <w:r>
        <w:rPr>
          <w:rFonts w:hint="default" w:ascii="Times New Roman" w:hAnsi="Times New Roman" w:eastAsia="仿宋_GB2312" w:cs="Times New Roman"/>
          <w:spacing w:val="-27"/>
          <w:sz w:val="32"/>
          <w:szCs w:val="32"/>
        </w:rPr>
        <w:t>PDF</w:t>
      </w:r>
      <w:r>
        <w:rPr>
          <w:rFonts w:hint="default" w:ascii="Times New Roman" w:hAnsi="Times New Roman" w:eastAsia="仿宋_GB2312" w:cs="Times New Roman"/>
          <w:spacing w:val="-61"/>
          <w:sz w:val="32"/>
          <w:szCs w:val="32"/>
        </w:rPr>
        <w:t xml:space="preserve"> </w:t>
      </w:r>
      <w:r>
        <w:rPr>
          <w:rFonts w:hint="default" w:ascii="Times New Roman" w:hAnsi="Times New Roman" w:eastAsia="仿宋_GB2312" w:cs="Times New Roman"/>
          <w:spacing w:val="-27"/>
          <w:sz w:val="32"/>
          <w:szCs w:val="32"/>
        </w:rPr>
        <w:t>文件）、</w:t>
      </w:r>
      <w:r>
        <w:rPr>
          <w:rFonts w:hint="default" w:ascii="Times New Roman" w:hAnsi="Times New Roman" w:eastAsia="仿宋_GB2312" w:cs="Times New Roman"/>
          <w:b/>
          <w:bCs/>
          <w:spacing w:val="-27"/>
          <w:sz w:val="32"/>
          <w:szCs w:val="32"/>
        </w:rPr>
        <w:t>《生产单位授权委托书》</w:t>
      </w:r>
      <w:r>
        <w:rPr>
          <w:rFonts w:hint="default" w:ascii="Times New Roman" w:hAnsi="Times New Roman" w:eastAsia="仿宋_GB2312" w:cs="Times New Roman"/>
          <w:b/>
          <w:bCs/>
          <w:spacing w:val="-85"/>
          <w:sz w:val="32"/>
          <w:szCs w:val="32"/>
        </w:rPr>
        <w:t xml:space="preserve"> </w:t>
      </w:r>
      <w:r>
        <w:rPr>
          <w:rFonts w:hint="default" w:ascii="Times New Roman" w:hAnsi="Times New Roman" w:eastAsia="仿宋_GB2312" w:cs="Times New Roman"/>
          <w:spacing w:val="-27"/>
          <w:sz w:val="32"/>
          <w:szCs w:val="32"/>
        </w:rPr>
        <w:t>（样本见附件</w:t>
      </w:r>
      <w:r>
        <w:rPr>
          <w:rFonts w:hint="eastAsia" w:ascii="Times New Roman" w:hAnsi="Times New Roman" w:eastAsia="仿宋_GB2312" w:cs="Times New Roman"/>
          <w:spacing w:val="-27"/>
          <w:sz w:val="32"/>
          <w:szCs w:val="32"/>
          <w:lang w:val="en-US" w:eastAsia="zh-CN"/>
        </w:rPr>
        <w:t>1</w:t>
      </w:r>
      <w:r>
        <w:rPr>
          <w:rFonts w:hint="default" w:ascii="Times New Roman" w:hAnsi="Times New Roman" w:eastAsia="仿宋_GB2312" w:cs="Times New Roman"/>
          <w:spacing w:val="-27"/>
          <w:sz w:val="32"/>
          <w:szCs w:val="32"/>
        </w:rPr>
        <w:t>）的</w:t>
      </w:r>
      <w:r>
        <w:rPr>
          <w:rFonts w:hint="default" w:ascii="Times New Roman" w:hAnsi="Times New Roman" w:eastAsia="仿宋_GB2312" w:cs="Times New Roman"/>
          <w:spacing w:val="3"/>
          <w:sz w:val="32"/>
          <w:szCs w:val="32"/>
        </w:rPr>
        <w:t>扫描件</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完成填写和扫描件上传后，点击页面下方“注册”按</w:t>
      </w:r>
      <w:r>
        <w:rPr>
          <w:rFonts w:hint="default" w:ascii="Times New Roman" w:hAnsi="Times New Roman" w:eastAsia="仿宋_GB2312" w:cs="Times New Roman"/>
          <w:spacing w:val="-32"/>
          <w:sz w:val="32"/>
          <w:szCs w:val="32"/>
        </w:rPr>
        <w:t>钮，提交申请。提交申请成功后，</w:t>
      </w:r>
      <w:r>
        <w:rPr>
          <w:rFonts w:hint="eastAsia" w:ascii="Times New Roman" w:hAnsi="Times New Roman" w:eastAsia="仿宋_GB2312" w:cs="Times New Roman"/>
          <w:spacing w:val="-32"/>
          <w:sz w:val="32"/>
          <w:szCs w:val="32"/>
          <w:lang w:eastAsia="zh-CN"/>
        </w:rPr>
        <w:t>携</w:t>
      </w:r>
      <w:r>
        <w:rPr>
          <w:rFonts w:hint="default" w:ascii="Times New Roman" w:hAnsi="Times New Roman" w:eastAsia="仿宋_GB2312" w:cs="Times New Roman"/>
          <w:spacing w:val="-32"/>
          <w:sz w:val="32"/>
          <w:szCs w:val="32"/>
        </w:rPr>
        <w:t>带《</w:t>
      </w:r>
      <w:r>
        <w:rPr>
          <w:rFonts w:hint="default" w:ascii="Times New Roman" w:hAnsi="Times New Roman" w:eastAsia="仿宋_GB2312" w:cs="Times New Roman"/>
          <w:b/>
          <w:bCs/>
          <w:spacing w:val="-32"/>
          <w:sz w:val="32"/>
          <w:szCs w:val="32"/>
        </w:rPr>
        <w:t>生产单位授权委托书》、《营</w:t>
      </w:r>
      <w:r>
        <w:rPr>
          <w:rFonts w:hint="default" w:ascii="Times New Roman" w:hAnsi="Times New Roman" w:eastAsia="仿宋_GB2312" w:cs="Times New Roman"/>
          <w:b/>
          <w:bCs/>
          <w:spacing w:val="-15"/>
          <w:sz w:val="32"/>
          <w:szCs w:val="32"/>
        </w:rPr>
        <w:t>业执照》、《特种设备安装改造修理许可证》原件和一套加盖公章</w:t>
      </w:r>
      <w:r>
        <w:rPr>
          <w:rFonts w:hint="default" w:ascii="Times New Roman" w:hAnsi="Times New Roman" w:eastAsia="仿宋_GB2312" w:cs="Times New Roman"/>
          <w:b/>
          <w:bCs/>
          <w:spacing w:val="-3"/>
          <w:sz w:val="32"/>
          <w:szCs w:val="32"/>
        </w:rPr>
        <w:t>的复印件</w:t>
      </w:r>
      <w:r>
        <w:rPr>
          <w:rFonts w:hint="default" w:ascii="Times New Roman" w:hAnsi="Times New Roman" w:eastAsia="仿宋_GB2312" w:cs="Times New Roman"/>
          <w:spacing w:val="-3"/>
          <w:sz w:val="32"/>
          <w:szCs w:val="32"/>
          <w:lang w:eastAsia="zh-CN"/>
        </w:rPr>
        <w:t>，</w:t>
      </w:r>
      <w:r>
        <w:rPr>
          <w:rFonts w:hint="eastAsia" w:ascii="Times New Roman" w:hAnsi="Times New Roman" w:eastAsia="仿宋_GB2312" w:cs="Times New Roman"/>
          <w:spacing w:val="-3"/>
          <w:sz w:val="32"/>
          <w:szCs w:val="32"/>
          <w:lang w:eastAsia="zh-CN"/>
        </w:rPr>
        <w:t>至鄂尔多斯</w:t>
      </w:r>
      <w:r>
        <w:rPr>
          <w:rFonts w:hint="default" w:ascii="Times New Roman" w:hAnsi="Times New Roman" w:eastAsia="仿宋_GB2312" w:cs="Times New Roman"/>
          <w:spacing w:val="-3"/>
          <w:sz w:val="32"/>
          <w:szCs w:val="32"/>
        </w:rPr>
        <w:t>市市场监管局特设</w:t>
      </w:r>
      <w:r>
        <w:rPr>
          <w:rFonts w:hint="eastAsia" w:ascii="Times New Roman" w:hAnsi="Times New Roman" w:eastAsia="仿宋_GB2312" w:cs="Times New Roman"/>
          <w:spacing w:val="-3"/>
          <w:sz w:val="32"/>
          <w:szCs w:val="32"/>
          <w:lang w:eastAsia="zh-CN"/>
        </w:rPr>
        <w:t>局（鄂尔多斯市特种设备安全技术服务中心</w:t>
      </w:r>
      <w:r>
        <w:rPr>
          <w:rFonts w:hint="eastAsia" w:ascii="Times New Roman" w:hAnsi="Times New Roman" w:eastAsia="仿宋_GB2312" w:cs="Times New Roman"/>
          <w:spacing w:val="-3"/>
          <w:sz w:val="32"/>
          <w:szCs w:val="32"/>
          <w:lang w:val="en-US" w:eastAsia="zh-CN"/>
        </w:rPr>
        <w:t>301办公室</w:t>
      </w:r>
      <w:r>
        <w:rPr>
          <w:rFonts w:hint="eastAsia" w:ascii="Times New Roman" w:hAnsi="Times New Roman" w:eastAsia="仿宋_GB2312" w:cs="Times New Roman"/>
          <w:spacing w:val="-3"/>
          <w:sz w:val="32"/>
          <w:szCs w:val="32"/>
          <w:lang w:eastAsia="zh-CN"/>
        </w:rPr>
        <w:t>）现场</w:t>
      </w:r>
      <w:r>
        <w:rPr>
          <w:rFonts w:hint="default" w:ascii="Times New Roman" w:hAnsi="Times New Roman" w:eastAsia="仿宋_GB2312" w:cs="Times New Roman"/>
          <w:spacing w:val="-3"/>
          <w:sz w:val="32"/>
          <w:szCs w:val="32"/>
        </w:rPr>
        <w:t>办</w:t>
      </w:r>
      <w:r>
        <w:rPr>
          <w:rFonts w:hint="default" w:ascii="Times New Roman" w:hAnsi="Times New Roman" w:eastAsia="仿宋_GB2312" w:cs="Times New Roman"/>
          <w:spacing w:val="-5"/>
          <w:sz w:val="32"/>
          <w:szCs w:val="32"/>
        </w:rPr>
        <w:t>理帐号开通。</w:t>
      </w:r>
      <w:r>
        <w:rPr>
          <w:rFonts w:hint="eastAsia" w:ascii="Times New Roman" w:hAnsi="Times New Roman" w:eastAsia="仿宋_GB2312" w:cs="Times New Roman"/>
          <w:sz w:val="32"/>
          <w:szCs w:val="32"/>
          <w:lang w:val="en-US" w:eastAsia="zh-CN"/>
        </w:rPr>
        <w:t>已在内蒙古特种设备信息化平台账户开通特种设备生产单位的则可直接进行网上办理告知。</w:t>
      </w:r>
    </w:p>
    <w:p>
      <w:pPr>
        <w:keepNext w:val="0"/>
        <w:keepLines w:val="0"/>
        <w:pageBreakBefore w:val="0"/>
        <w:widowControl w:val="0"/>
        <w:numPr>
          <w:ilvl w:val="0"/>
          <w:numId w:val="1"/>
        </w:numPr>
        <w:kinsoku/>
        <w:wordWrap/>
        <w:overflowPunct/>
        <w:topLinePunct w:val="0"/>
        <w:autoSpaceDE/>
        <w:autoSpaceDN/>
        <w:bidi w:val="0"/>
        <w:adjustRightInd/>
        <w:snapToGrid/>
        <w:spacing w:before="104" w:line="560" w:lineRule="exact"/>
        <w:ind w:left="-23" w:leftChars="0" w:firstLine="653"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进行网上办理特种设备施工告知的单位，应承诺</w:t>
      </w:r>
      <w:r>
        <w:rPr>
          <w:rFonts w:hint="eastAsia" w:ascii="仿宋_GB2312" w:hAnsi="仿宋_GB2312" w:eastAsia="仿宋_GB2312" w:cs="仿宋_GB2312"/>
          <w:sz w:val="32"/>
          <w:szCs w:val="32"/>
        </w:rPr>
        <w:t>告知信息和上传</w:t>
      </w:r>
      <w:r>
        <w:rPr>
          <w:rFonts w:hint="eastAsia" w:ascii="仿宋_GB2312" w:hAnsi="仿宋_GB2312" w:eastAsia="仿宋_GB2312" w:cs="仿宋_GB2312"/>
          <w:sz w:val="32"/>
          <w:szCs w:val="32"/>
          <w:lang w:eastAsia="zh-CN"/>
        </w:rPr>
        <w:t>材料的真实性。</w:t>
      </w:r>
      <w:r>
        <w:rPr>
          <w:rFonts w:hint="eastAsia" w:ascii="仿宋_GB2312" w:hAnsi="仿宋_GB2312" w:eastAsia="仿宋_GB2312" w:cs="仿宋_GB2312"/>
          <w:sz w:val="32"/>
          <w:szCs w:val="32"/>
        </w:rPr>
        <w:t>如实填写拟进行的施工情况，上传施工告知所需的有关材料</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573405</wp:posOffset>
            </wp:positionH>
            <wp:positionV relativeFrom="paragraph">
              <wp:posOffset>-7620</wp:posOffset>
            </wp:positionV>
            <wp:extent cx="4231640" cy="3209925"/>
            <wp:effectExtent l="0" t="0" r="16510" b="952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231640" cy="3209925"/>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特种设备施工单位在</w:t>
      </w:r>
      <w:r>
        <w:rPr>
          <w:rFonts w:hint="default" w:ascii="仿宋_GB2312" w:hAnsi="仿宋_GB2312" w:eastAsia="仿宋_GB2312" w:cs="仿宋_GB2312"/>
          <w:color w:val="auto"/>
          <w:sz w:val="32"/>
          <w:szCs w:val="32"/>
          <w:u w:val="none"/>
          <w:lang w:eastAsia="zh-CN"/>
        </w:rPr>
        <w:t>“生产单位管理系统”（点击打开）</w:t>
      </w:r>
      <w:r>
        <w:rPr>
          <w:rFonts w:hint="default" w:ascii="仿宋_GB2312" w:hAnsi="仿宋_GB2312" w:eastAsia="仿宋_GB2312" w:cs="仿宋_GB2312"/>
          <w:sz w:val="32"/>
          <w:szCs w:val="32"/>
          <w:lang w:eastAsia="zh-CN"/>
        </w:rPr>
        <w:t>中提交施工告知申请。登录系统后，点击“业务办理-施工告知-申请告知”菜单，进入施工告知申请页面。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default" w:ascii="仿宋_GB2312" w:hAnsi="仿宋_GB2312" w:eastAsia="仿宋_GB2312" w:cs="仿宋_GB2312"/>
          <w:sz w:val="32"/>
          <w:szCs w:val="32"/>
          <w:lang w:eastAsia="zh-CN"/>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12065</wp:posOffset>
            </wp:positionH>
            <wp:positionV relativeFrom="paragraph">
              <wp:posOffset>77470</wp:posOffset>
            </wp:positionV>
            <wp:extent cx="5748020" cy="1347470"/>
            <wp:effectExtent l="0" t="0" r="5080" b="508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748020" cy="134747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sans-serif" w:hAnsi="sans-serif" w:eastAsia="sans-serif" w:cs="sans-serif"/>
          <w:i w:val="0"/>
          <w:iCs w:val="0"/>
          <w:caps w:val="0"/>
          <w:color w:val="8C8C8C"/>
          <w:spacing w:val="0"/>
          <w:sz w:val="22"/>
          <w:szCs w:val="2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32"/>
          <w:szCs w:val="32"/>
          <w:lang w:eastAsia="zh-CN"/>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245745</wp:posOffset>
            </wp:positionH>
            <wp:positionV relativeFrom="paragraph">
              <wp:posOffset>1410335</wp:posOffset>
            </wp:positionV>
            <wp:extent cx="5154930" cy="2123440"/>
            <wp:effectExtent l="0" t="0" r="7620" b="10160"/>
            <wp:wrapNone/>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154930" cy="2123440"/>
                    </a:xfrm>
                    <a:prstGeom prst="rect">
                      <a:avLst/>
                    </a:prstGeom>
                    <a:noFill/>
                    <a:ln w="9525">
                      <a:noFill/>
                    </a:ln>
                  </pic:spPr>
                </pic:pic>
              </a:graphicData>
            </a:graphic>
          </wp:anchor>
        </w:drawing>
      </w:r>
      <w:r>
        <w:rPr>
          <w:rFonts w:hint="eastAsia" w:ascii="仿宋_GB2312" w:hAnsi="仿宋_GB2312" w:eastAsia="仿宋_GB2312" w:cs="仿宋_GB2312"/>
          <w:sz w:val="32"/>
          <w:szCs w:val="32"/>
          <w:lang w:eastAsia="zh-CN"/>
        </w:rPr>
        <w:t>施工告知分为特种设备（不包含压力管道）施工告知、压力管道施工告知和检验（检测）施工告知。按照上述施工告知分类，点击“特种设备（不包含压力管道）告知申请”、“压力管道告知申请”、“检验（检测）告知申请”，打开申请填写页面。</w:t>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sans-serif" w:hAnsi="sans-serif" w:eastAsia="宋体" w:cs="sans-serif"/>
          <w:i w:val="0"/>
          <w:iCs w:val="0"/>
          <w:caps w:val="0"/>
          <w:color w:val="8C8C8C"/>
          <w:spacing w:val="0"/>
          <w:sz w:val="22"/>
          <w:szCs w:val="2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drawing>
          <wp:anchor distT="0" distB="0" distL="114300" distR="114300" simplePos="0" relativeHeight="251662336" behindDoc="0" locked="0" layoutInCell="1" allowOverlap="1">
            <wp:simplePos x="0" y="0"/>
            <wp:positionH relativeFrom="column">
              <wp:posOffset>-120650</wp:posOffset>
            </wp:positionH>
            <wp:positionV relativeFrom="paragraph">
              <wp:posOffset>-124460</wp:posOffset>
            </wp:positionV>
            <wp:extent cx="5918200" cy="2956560"/>
            <wp:effectExtent l="0" t="0" r="6350" b="15240"/>
            <wp:wrapNone/>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918200" cy="295656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在施工告知申请页面中，填写告知基本信息、制造信息、施工信息、使用信息；压力管道施工告知申请还须填写压力管道工程的项目信息、设计信息，申请信息填写完后，点击保存按钮，完成录入操作。在数据列表里选中（支持多选）施工告知申请，点击批量生成告知书按钮，下载施工告知书文件。申请告知时，须上传</w:t>
      </w:r>
      <w:r>
        <w:rPr>
          <w:rFonts w:hint="eastAsia" w:ascii="仿宋_GB2312" w:hAnsi="仿宋_GB2312" w:eastAsia="仿宋_GB2312" w:cs="仿宋_GB2312"/>
          <w:b/>
          <w:bCs/>
          <w:sz w:val="32"/>
          <w:szCs w:val="32"/>
          <w:lang w:eastAsia="zh-CN"/>
        </w:rPr>
        <w:t>加盖施工单位公章的</w:t>
      </w:r>
      <w:r>
        <w:rPr>
          <w:rFonts w:hint="eastAsia" w:ascii="仿宋_GB2312" w:hAnsi="仿宋_GB2312" w:eastAsia="仿宋_GB2312" w:cs="仿宋_GB2312"/>
          <w:b/>
          <w:bCs/>
          <w:sz w:val="32"/>
          <w:szCs w:val="32"/>
          <w:lang w:val="en-US" w:eastAsia="zh-CN"/>
        </w:rPr>
        <w:t>施工告知书扫描件、施工许可证扫描件，压力管道则需提供管道明细表1份（样本见附件2，加盖施工单位公章）</w:t>
      </w:r>
      <w:r>
        <w:rPr>
          <w:rFonts w:hint="eastAsia" w:ascii="仿宋_GB2312" w:hAnsi="仿宋_GB2312" w:eastAsia="仿宋_GB2312" w:cs="仿宋_GB2312"/>
          <w:sz w:val="32"/>
          <w:szCs w:val="32"/>
          <w:lang w:eastAsia="zh-CN"/>
        </w:rPr>
        <w:t>。在查询列表中选择施工告知申请，双击打开申请页面，打开附件页卡后，按照需要提交的资料种类，选择要上传的文件，点击上传附件按钮完成操作。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drawing>
          <wp:anchor distT="0" distB="0" distL="114300" distR="114300" simplePos="0" relativeHeight="251663360" behindDoc="0" locked="0" layoutInCell="1" allowOverlap="1">
            <wp:simplePos x="0" y="0"/>
            <wp:positionH relativeFrom="column">
              <wp:posOffset>140970</wp:posOffset>
            </wp:positionH>
            <wp:positionV relativeFrom="paragraph">
              <wp:posOffset>28575</wp:posOffset>
            </wp:positionV>
            <wp:extent cx="5529580" cy="3178810"/>
            <wp:effectExtent l="0" t="0" r="13970" b="2540"/>
            <wp:wrapNone/>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5529580" cy="317881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上述步骤完成后，选择告知申请，点击提交审核按钮。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drawing>
          <wp:anchor distT="0" distB="0" distL="114300" distR="114300" simplePos="0" relativeHeight="251664384" behindDoc="0" locked="0" layoutInCell="1" allowOverlap="1">
            <wp:simplePos x="0" y="0"/>
            <wp:positionH relativeFrom="column">
              <wp:posOffset>46990</wp:posOffset>
            </wp:positionH>
            <wp:positionV relativeFrom="paragraph">
              <wp:posOffset>26035</wp:posOffset>
            </wp:positionV>
            <wp:extent cx="5661660" cy="2602865"/>
            <wp:effectExtent l="0" t="0" r="15240" b="6985"/>
            <wp:wrapNone/>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5661660" cy="2602865"/>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4" w:line="52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104" w:line="520" w:lineRule="exact"/>
        <w:ind w:left="-23" w:leftChars="0" w:firstLine="653"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特种设备施工单位若不具备网上办理条件</w:t>
      </w:r>
      <w:bookmarkStart w:id="0" w:name="_GoBack"/>
      <w:bookmarkEnd w:id="0"/>
      <w:r>
        <w:rPr>
          <w:rFonts w:hint="eastAsia" w:ascii="仿宋_GB2312" w:hAnsi="仿宋_GB2312" w:eastAsia="仿宋_GB2312" w:cs="仿宋_GB2312"/>
          <w:sz w:val="32"/>
          <w:szCs w:val="32"/>
        </w:rPr>
        <w:t>的，可至</w:t>
      </w:r>
      <w:r>
        <w:rPr>
          <w:rFonts w:hint="eastAsia" w:ascii="仿宋_GB2312" w:hAnsi="仿宋_GB2312" w:eastAsia="仿宋_GB2312" w:cs="仿宋_GB2312"/>
          <w:sz w:val="32"/>
          <w:szCs w:val="32"/>
          <w:lang w:eastAsia="zh-CN"/>
        </w:rPr>
        <w:t>鄂尔多斯</w:t>
      </w:r>
      <w:r>
        <w:rPr>
          <w:rFonts w:hint="default" w:ascii="Times New Roman" w:hAnsi="Times New Roman" w:eastAsia="仿宋_GB2312" w:cs="Times New Roman"/>
          <w:spacing w:val="-3"/>
          <w:sz w:val="32"/>
          <w:szCs w:val="32"/>
        </w:rPr>
        <w:t>市市场监管局特设</w:t>
      </w:r>
      <w:r>
        <w:rPr>
          <w:rFonts w:hint="eastAsia" w:ascii="Times New Roman" w:hAnsi="Times New Roman" w:eastAsia="仿宋_GB2312" w:cs="Times New Roman"/>
          <w:spacing w:val="-3"/>
          <w:sz w:val="32"/>
          <w:szCs w:val="32"/>
          <w:lang w:eastAsia="zh-CN"/>
        </w:rPr>
        <w:t>局由工作人员</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办理</w:t>
      </w:r>
      <w:r>
        <w:rPr>
          <w:rFonts w:hint="eastAsia" w:ascii="仿宋_GB2312" w:hAnsi="仿宋_GB2312" w:eastAsia="仿宋_GB2312" w:cs="仿宋_GB2312"/>
          <w:sz w:val="32"/>
          <w:szCs w:val="32"/>
          <w:lang w:eastAsia="zh-CN"/>
        </w:rPr>
        <w:t>告知手续</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104" w:line="520" w:lineRule="exact"/>
        <w:ind w:left="-23" w:leftChars="0" w:firstLine="653"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鄂尔多斯</w:t>
      </w:r>
      <w:r>
        <w:rPr>
          <w:rFonts w:hint="default" w:ascii="Times New Roman" w:hAnsi="Times New Roman" w:eastAsia="仿宋_GB2312" w:cs="Times New Roman"/>
          <w:spacing w:val="-3"/>
          <w:sz w:val="32"/>
          <w:szCs w:val="32"/>
        </w:rPr>
        <w:t>市市场监管局特设</w:t>
      </w:r>
      <w:r>
        <w:rPr>
          <w:rFonts w:hint="eastAsia" w:ascii="Times New Roman" w:hAnsi="Times New Roman" w:eastAsia="仿宋_GB2312" w:cs="Times New Roman"/>
          <w:spacing w:val="-3"/>
          <w:sz w:val="32"/>
          <w:szCs w:val="32"/>
          <w:lang w:eastAsia="zh-CN"/>
        </w:rPr>
        <w:t>局将对</w:t>
      </w:r>
      <w:r>
        <w:rPr>
          <w:rFonts w:hint="eastAsia" w:ascii="仿宋_GB2312" w:hAnsi="仿宋_GB2312" w:eastAsia="仿宋_GB2312" w:cs="仿宋_GB2312"/>
          <w:sz w:val="32"/>
          <w:szCs w:val="32"/>
          <w:lang w:eastAsia="zh-CN"/>
        </w:rPr>
        <w:t>网上办理特种设备施工告知的，于2个工作日内予以确认。需要实施监督检验的，施工单位应主动向</w:t>
      </w:r>
      <w:r>
        <w:rPr>
          <w:rFonts w:hint="eastAsia" w:ascii="仿宋_GB2312" w:hAnsi="仿宋_GB2312" w:eastAsia="仿宋_GB2312" w:cs="仿宋_GB2312"/>
          <w:sz w:val="32"/>
          <w:szCs w:val="32"/>
        </w:rPr>
        <w:t>实施监督检验的特种设备检验机构</w:t>
      </w:r>
      <w:r>
        <w:rPr>
          <w:rFonts w:hint="eastAsia" w:ascii="仿宋_GB2312" w:hAnsi="仿宋_GB2312" w:eastAsia="仿宋_GB2312" w:cs="仿宋_GB2312"/>
          <w:sz w:val="32"/>
          <w:szCs w:val="32"/>
          <w:lang w:eastAsia="zh-CN"/>
        </w:rPr>
        <w:t>申请监督检验。</w:t>
      </w:r>
    </w:p>
    <w:p>
      <w:pPr>
        <w:keepNext w:val="0"/>
        <w:keepLines w:val="0"/>
        <w:pageBreakBefore w:val="0"/>
        <w:widowControl w:val="0"/>
        <w:numPr>
          <w:ilvl w:val="0"/>
          <w:numId w:val="1"/>
        </w:numPr>
        <w:kinsoku/>
        <w:wordWrap/>
        <w:overflowPunct/>
        <w:topLinePunct w:val="0"/>
        <w:autoSpaceDE/>
        <w:autoSpaceDN/>
        <w:bidi w:val="0"/>
        <w:adjustRightInd/>
        <w:snapToGrid/>
        <w:spacing w:before="104" w:line="520" w:lineRule="exact"/>
        <w:ind w:left="-23" w:leftChars="0" w:firstLine="653"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施工单位应于开工2个工作日前办理网上告知手续。开工后不再接收特种设备施工告知。工作中遇到问题可拨打</w:t>
      </w:r>
      <w:r>
        <w:rPr>
          <w:rFonts w:hint="eastAsia" w:ascii="仿宋_GB2312" w:hAnsi="仿宋_GB2312" w:eastAsia="仿宋_GB2312" w:cs="仿宋_GB2312"/>
          <w:sz w:val="32"/>
          <w:szCs w:val="32"/>
          <w:lang w:val="en-US" w:eastAsia="zh-CN"/>
        </w:rPr>
        <w:t>0477-8344667咨询。</w:t>
      </w:r>
    </w:p>
    <w:p>
      <w:pPr>
        <w:rPr>
          <w:rFonts w:hint="eastAsia"/>
          <w:lang w:val="en-US" w:eastAsia="zh-CN"/>
        </w:rPr>
      </w:pPr>
    </w:p>
    <w:sectPr>
      <w:pgSz w:w="11907" w:h="16839"/>
      <w:pgMar w:top="1421" w:right="1413" w:bottom="1423" w:left="1429"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907945"/>
    <w:multiLevelType w:val="singleLevel"/>
    <w:tmpl w:val="ED907945"/>
    <w:lvl w:ilvl="0" w:tentative="0">
      <w:start w:val="1"/>
      <w:numFmt w:val="decimal"/>
      <w:suff w:val="nothing"/>
      <w:lvlText w:val="%1、"/>
      <w:lvlJc w:val="left"/>
      <w:pPr>
        <w:ind w:left="-23"/>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xMzg1NmRiMmNjNjRlNDZmM2FhMmQ1MzI3M2I3MDMifQ=="/>
  </w:docVars>
  <w:rsids>
    <w:rsidRoot w:val="2E685927"/>
    <w:rsid w:val="00784168"/>
    <w:rsid w:val="00B06E28"/>
    <w:rsid w:val="01AD43AD"/>
    <w:rsid w:val="01CE1437"/>
    <w:rsid w:val="03D22E3D"/>
    <w:rsid w:val="0520422F"/>
    <w:rsid w:val="0A0F3F90"/>
    <w:rsid w:val="0DCC3295"/>
    <w:rsid w:val="1261396D"/>
    <w:rsid w:val="1618304E"/>
    <w:rsid w:val="17B738CD"/>
    <w:rsid w:val="18E07446"/>
    <w:rsid w:val="1A9E7CEB"/>
    <w:rsid w:val="1AA80E44"/>
    <w:rsid w:val="1BF151BC"/>
    <w:rsid w:val="21F4496F"/>
    <w:rsid w:val="273A7B11"/>
    <w:rsid w:val="28BD3EE7"/>
    <w:rsid w:val="2E065C56"/>
    <w:rsid w:val="2E3D3B73"/>
    <w:rsid w:val="2E685927"/>
    <w:rsid w:val="301567BE"/>
    <w:rsid w:val="326162E8"/>
    <w:rsid w:val="326E3511"/>
    <w:rsid w:val="34304822"/>
    <w:rsid w:val="35781E78"/>
    <w:rsid w:val="39DC713E"/>
    <w:rsid w:val="3D207130"/>
    <w:rsid w:val="3E3B0E70"/>
    <w:rsid w:val="430867D7"/>
    <w:rsid w:val="49851138"/>
    <w:rsid w:val="4AA527C1"/>
    <w:rsid w:val="506D6977"/>
    <w:rsid w:val="511D5CDC"/>
    <w:rsid w:val="519C7DD6"/>
    <w:rsid w:val="5737087F"/>
    <w:rsid w:val="59500DD1"/>
    <w:rsid w:val="5A557999"/>
    <w:rsid w:val="5D916BB6"/>
    <w:rsid w:val="5F955A34"/>
    <w:rsid w:val="681F0787"/>
    <w:rsid w:val="6CB344A2"/>
    <w:rsid w:val="6F2A2A8B"/>
    <w:rsid w:val="73D3166E"/>
    <w:rsid w:val="775C1F10"/>
    <w:rsid w:val="7AA8792A"/>
    <w:rsid w:val="7C976362"/>
    <w:rsid w:val="7EE7552C"/>
    <w:rsid w:val="DFE70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1191</Words>
  <Characters>1230</Characters>
  <Lines>0</Lines>
  <Paragraphs>0</Paragraphs>
  <TotalTime>6</TotalTime>
  <ScaleCrop>false</ScaleCrop>
  <LinksUpToDate>false</LinksUpToDate>
  <CharactersWithSpaces>1233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2021-12-08T08:28:00Z</dcterms:created>
  <dc:creator>菜刀</dc:creator>
  <cp:lastModifiedBy>菜刀</cp:lastModifiedBy>
  <cp:lastPrinted>2021-12-10T11:19:00Z</cp:lastPrinted>
  <dcterms:modified xsi:type="dcterms:W3CDTF">2023-05-04T02:03:03Z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51C2A84C14EB42A9808163B5AE4A1BB1_13</vt:lpwstr>
  </property>
</Properties>
</file>