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鄂尔多斯市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地方标准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糜子机械化栽培技术规程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》（征求意见稿）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工作简况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1.任务来源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本标准是《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鄂尔多斯市市场监督管理局关于下达2020年鄂尔多斯市地方标准制修订项目计划的通知》确定的鄂尔多斯市地方标准制定项目。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2.起草单位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鄂尔多斯市农牧技术推广中心（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机构改革前为鄂尔多斯市种子管理站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归口于鄂尔多斯市农牧局。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3.主要起草人员</w:t>
      </w:r>
    </w:p>
    <w:p>
      <w:pPr>
        <w:pStyle w:val="1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主要起草人员包括：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张璐、王永亮、王金燕、王金泉、马霞、王乐、邱鹏程、杨政伟、高志军、刘景雷、吴凌波、赵燕。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制定标准的必要性和意义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几年，随着人们的营养保健意识逐步增强，膳食结构逐步改变，糜子凭着全面的营养成分、高蛋白质含量，又逐渐受到青睐，种植面积逐年增加，目前，全市糜子总播面积8万多亩。同时，随着农业供给侧结构性改革的深入推进，政府对糜子等特色杂粮产业的支持力度不断加大，中共鄂尔多斯市委员会农村牧区工作领导小组办公室印发的《鄂尔多斯市瓜果蔬菜和小杂粮特色产业发展实施方案》指出，要在全市主抓四米（谷子、糜子、黍子、高梁）、三豆（大豆、绿豆、红小豆）、两麦（荞麦、燕麦）九大小杂粮作物，建立标准化生产基地，打造产业示范村，实现小杂粮良种普及率80%以上，科技覆盖率90%以上，可见，糜子迎来了新的发展机遇，之后将逐渐向产业化、规模化发展，种植面积将进一步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另外，随着近几年土地流转、土地托管和代耕代种等方式的普及，零星分散的地块变成了规模化连片种植，为机械化栽培奠定了基础，加上各地对糜子机械的大力研发、推广，使糜子机械化水平快速发展，机械化率已由2015年的20%发展至70%，未来机械化更广更深度普及也是必然趋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但是，由于糜子属于小宗作物，近十几年未被重视，且糜子机械化栽培在近几年才迅速发展，我市在糜子机械化栽培技术方面，几乎处于空白状态，缺乏统一的指导标准，就是从全国来看，部分地区虽有糜子栽培技术，但没有机械化栽培技术，而且糜子区域性很强，同一糜子品种在不同地区，由于气候、土壤、种植习惯等不同，标准也不同，参考价值有限。因此，为了加强技术指导，促进糜子产业化、规模化发展，急需出台适应当前发展的糜子机械化栽培技术，来提高糜子的种植效益，破解糜子发展难题，为糜子增产增收和规模化生产提供技术支撑。将栽培技术制定为鄂尔多斯地方标准发布，能更有效提升推广效果，对提升我市糜子的整体水平意义重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主要起草过程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标准的制定工作于2020年6月份启动，原鄂尔多斯市种子管理站组织相关专业技术人员成立标准起草小组，统一领导，明确职责，以糜子品种商品性评价试验、晋陕蒙糜子联合展示示范为基础，结合多年的糜子栽培实践经验，广泛听取有关专家、农户意见，大量查阅资料，经综合分析总结形成了标准草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2021年，本着使标准更加科学、更加先进、更加合理适用的原则，起草组对标准中涉及的重要指标进行了进一步的试验示范，并听取有关专家指导意见，形成了征求意见稿。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制定标准的原则和依据，与现行法律、法规、标准的关系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本标准的编制以GB/T 1.1－20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《标准化工作导则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第1部分：标准化文件的结构和起草规则</w:t>
      </w:r>
      <w:r>
        <w:rPr>
          <w:rFonts w:hint="eastAsia" w:ascii="仿宋_GB2312" w:hAnsi="仿宋_GB2312" w:eastAsia="仿宋_GB2312" w:cs="仿宋_GB2312"/>
          <w:sz w:val="32"/>
          <w:szCs w:val="32"/>
        </w:rPr>
        <w:t>》为依据，以实用性、科学性和可操作性为基本原则，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充分考虑鄂尔多斯市糜子机械化栽培技术水平和市场需求来制定。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本标准的编制引用了部分现行的国家、行业和地方标准，引用文件对于本标准的应用是必不可少的。本标准与现行法律、法规、标准无矛盾之处。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主要条款的说明，主要技术指标、参数、试验验证的论述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品种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选择。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2018年-2020年，我们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从全国各地引进糜子品种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22个，开展了三年的</w:t>
      </w:r>
      <w:r>
        <w:rPr>
          <w:rFonts w:hint="eastAsia" w:ascii="仿宋_GB2312" w:hAnsi="仿宋_GB2312" w:eastAsia="仿宋_GB2312" w:cs="仿宋_GB2312"/>
          <w:sz w:val="32"/>
          <w:szCs w:val="32"/>
        </w:rPr>
        <w:t>糜子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品种</w:t>
      </w:r>
      <w:r>
        <w:rPr>
          <w:rFonts w:hint="eastAsia" w:ascii="仿宋_GB2312" w:hAnsi="仿宋_GB2312" w:eastAsia="仿宋_GB2312" w:cs="仿宋_GB2312"/>
          <w:sz w:val="32"/>
          <w:szCs w:val="32"/>
        </w:rPr>
        <w:t>商品性评价试验，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经对各品种</w:t>
      </w:r>
      <w:r>
        <w:rPr>
          <w:rFonts w:hint="eastAsia" w:ascii="仿宋_GB2312" w:hAnsi="宋体" w:eastAsia="仿宋_GB2312" w:cs="宋体"/>
          <w:sz w:val="32"/>
          <w:szCs w:val="32"/>
        </w:rPr>
        <w:t>耐旱性、适应性、经济性状、生产潜力和黄米营养品质、适口性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等进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行综合分析，最终筛选出8个优良糜子品种，其中糯性糜子品种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4个，粳性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糜子品种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4个。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这8个品种在2019年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-2020年期间，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在山西省偏关县、河曲县，陕西省府谷县，内蒙古清水河县、准格尔旗进行了多地联合展示示范，对其优良性进行了进一步验证。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株高、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穗型、</w:t>
      </w:r>
      <w:r>
        <w:rPr>
          <w:rFonts w:hint="eastAsia" w:ascii="仿宋_GB2312" w:hAnsi="仿宋_GB2312" w:eastAsia="仿宋_GB2312" w:cs="仿宋_GB2312"/>
          <w:sz w:val="32"/>
          <w:szCs w:val="32"/>
        </w:rPr>
        <w:t>抗倒伏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、落粒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适宜</w:t>
      </w:r>
      <w:r>
        <w:rPr>
          <w:rFonts w:hint="eastAsia" w:ascii="仿宋_GB2312" w:hAnsi="仿宋_GB2312" w:eastAsia="仿宋_GB2312" w:cs="仿宋_GB2312"/>
          <w:sz w:val="32"/>
          <w:szCs w:val="32"/>
        </w:rPr>
        <w:t>机收特性，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我们从试验结果中总结出表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8个优良糜子品种进行了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筛选，从表中可以看出，株高与倒伏率存在相关性，株高越高，越容易倒伏，倒伏率越高，越容易造成减产。糯性糜子品种雁黍8号的株高太高，容易倒伏，不易于机收；内糜7号株高较矮，倒伏率低，但产量偏低；榆黍1号、雁黍11号在5万株/667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种植密度下株高适中，倒伏率低，抗落粒性强，产量较高，作为重点推荐品种；粳性糜子品种陇糜11号的株高太高，倒伏率高，不易于机收；榆糜2号、伊糜5号在5万株/667m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种植密度下倒伏率低，抗落粒性强，且株高适中，产量较高，作为重点推荐品种。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 各品种机收特性对比</w:t>
      </w:r>
    </w:p>
    <w:tbl>
      <w:tblPr>
        <w:tblStyle w:val="7"/>
        <w:tblW w:w="8885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686"/>
        <w:gridCol w:w="1375"/>
        <w:gridCol w:w="1173"/>
        <w:gridCol w:w="1165"/>
        <w:gridCol w:w="1177"/>
        <w:gridCol w:w="12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粳、糯性</w:t>
            </w: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品种名称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株高（cm）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穗型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倒伏率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抗落粒性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产量（kg/亩）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糯性</w:t>
            </w: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雁黍8号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188.9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榆黍1号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178.5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侧密穗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280.8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雁黍11号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171.0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内糜7号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163.9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粳性</w:t>
            </w: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榆糜2号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167.7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294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伊糜5号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168.9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303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宁糜9号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174.0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288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陇糜11号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185.2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侧穗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强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282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注：倒伏率是在糜子成熟前3天调查各小区倒伏的株</w:t>
      </w:r>
      <w:r>
        <w:rPr>
          <w:rFonts w:hint="eastAsia" w:ascii="仿宋_GB2312" w:hAnsi="仿宋_GB2312" w:eastAsia="仿宋_GB2312" w:cs="仿宋_GB2312"/>
          <w:sz w:val="32"/>
          <w:szCs w:val="32"/>
        </w:rPr>
        <w:t>数和总株数, 倒伏率 (%) =倒伏株数/总株数×100%；抗落粒性是糜子成熟后抵抗籽粒在田间自然脱落的能力，分为强、中、弱三级。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（二）农机的选择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1.播种机械。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我市糜子机械播种基本使用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拖拉机带动多功能精量点播机，通过调节排种器，可播种谷子、糜子、高粱等多种谷类作物，将开沟、播种、覆土、镇压等多项工作一次性完成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株距、播种深度都可以灵活调节，操作简便。与常规种植方法相比，播种量控制精确，不到常规播种量的两分之一，播深稳定一致，免间苗，出苗均匀，苗与苗之间空间分布合理，减少了繁重的间苗用工和劳动强度，节本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2.收获机械。我市糜子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收获主要使用“谷王”、“沃得”两种联合收获机，我们对两种收获机的收获作业质量进行了测量，结果见表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总损失率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由收获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100m</w:t>
      </w:r>
      <w:r>
        <w:rPr>
          <w:rFonts w:hint="default" w:ascii="仿宋_GB2312" w:hAnsi="仿宋_GB2312" w:eastAsia="仿宋_GB2312" w:cs="仿宋_GB2312"/>
          <w:sz w:val="32"/>
          <w:szCs w:val="32"/>
          <w:vertAlign w:val="superscript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" w:eastAsia="zh-CN"/>
        </w:rPr>
        <w:t>糜子的损失量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/收获总产量计算得出，</w:t>
      </w:r>
      <w:r>
        <w:rPr>
          <w:rFonts w:hint="eastAsia" w:ascii="仿宋_GB2312" w:hAnsi="仿宋_GB2312" w:eastAsia="仿宋_GB2312" w:cs="仿宋_GB2312"/>
          <w:sz w:val="32"/>
          <w:szCs w:val="32"/>
        </w:rPr>
        <w:t>破损率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为收获的</w:t>
      </w:r>
      <w:r>
        <w:rPr>
          <w:rFonts w:hint="eastAsia" w:ascii="仿宋_GB2312" w:hAnsi="仿宋_GB2312" w:eastAsia="仿宋_GB2312" w:cs="仿宋_GB2312"/>
          <w:sz w:val="32"/>
          <w:szCs w:val="32"/>
        </w:rPr>
        <w:t>每100g 糜子中破损糜子所占比例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含杂率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为收获的</w:t>
      </w:r>
      <w:r>
        <w:rPr>
          <w:rFonts w:hint="eastAsia" w:ascii="仿宋_GB2312" w:hAnsi="仿宋_GB2312" w:eastAsia="仿宋_GB2312" w:cs="仿宋_GB2312"/>
          <w:sz w:val="32"/>
          <w:szCs w:val="32"/>
        </w:rPr>
        <w:t>每100g 糜子中所含杂质比例。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从表中可以看出，“谷王”收获机的总损失率较高，但含杂率低，不用进行二次清理，比较省工省力，虽然破损率偏高，但相较其工作效率，也是节本增效的；“沃得”收获机的总损失率低，</w:t>
      </w:r>
      <w:r>
        <w:rPr>
          <w:rFonts w:hint="eastAsia" w:ascii="仿宋_GB2312" w:hAnsi="仿宋_GB2312" w:eastAsia="仿宋_GB2312" w:cs="仿宋_GB2312"/>
          <w:sz w:val="32"/>
          <w:szCs w:val="32"/>
        </w:rPr>
        <w:t>破损率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低，但含杂率高，需要在晾晒后进行二次清理，因此我们建议在便于进行二次清理时，选择“沃得”联合收获机，反之选择“谷王”联合收获机，但</w:t>
      </w:r>
      <w:r>
        <w:rPr>
          <w:rFonts w:hint="eastAsia" w:ascii="仿宋_GB2312" w:hAnsi="仿宋_GB2312" w:eastAsia="仿宋_GB2312" w:cs="仿宋_GB2312"/>
          <w:sz w:val="32"/>
          <w:szCs w:val="32"/>
        </w:rPr>
        <w:t>收获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作业质量</w:t>
      </w:r>
      <w:r>
        <w:rPr>
          <w:rFonts w:hint="eastAsia" w:ascii="仿宋_GB2312" w:hAnsi="仿宋_GB2312" w:eastAsia="仿宋_GB2312" w:cs="仿宋_GB2312"/>
          <w:sz w:val="32"/>
          <w:szCs w:val="32"/>
        </w:rPr>
        <w:t>应达到总损失率≤8%，破损率≤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%，含杂率≤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4.5</w:t>
      </w:r>
      <w:r>
        <w:rPr>
          <w:rFonts w:hint="eastAsia" w:ascii="仿宋_GB2312" w:hAnsi="仿宋_GB2312" w:eastAsia="仿宋_GB2312" w:cs="仿宋_GB2312"/>
          <w:sz w:val="32"/>
          <w:szCs w:val="32"/>
        </w:rPr>
        <w:t>%的标准。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收获作业质量测量表</w:t>
      </w:r>
    </w:p>
    <w:tbl>
      <w:tblPr>
        <w:tblStyle w:val="7"/>
        <w:tblW w:w="9010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2631"/>
        <w:gridCol w:w="2390"/>
        <w:gridCol w:w="21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机械类型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机收总损失率（%）</w:t>
            </w:r>
          </w:p>
        </w:tc>
        <w:tc>
          <w:tcPr>
            <w:tcW w:w="2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破损率（%）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含杂率（%）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谷王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.6</w:t>
            </w:r>
          </w:p>
        </w:tc>
        <w:tc>
          <w:tcPr>
            <w:tcW w:w="2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" w:eastAsia="zh-CN"/>
              </w:rPr>
              <w:t>2.7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沃得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.7</w:t>
            </w:r>
          </w:p>
        </w:tc>
        <w:tc>
          <w:tcPr>
            <w:tcW w:w="2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0.3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（三）栽培措施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播前准备。整地：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我市糜子种植区偏干旱，</w:t>
      </w:r>
      <w:r>
        <w:rPr>
          <w:rFonts w:hint="eastAsia" w:ascii="仿宋_GB2312" w:hAnsi="仿宋_GB2312" w:eastAsia="仿宋_GB2312" w:cs="仿宋_GB2312"/>
          <w:sz w:val="32"/>
          <w:szCs w:val="32"/>
        </w:rPr>
        <w:t>耕后如不及时进行耙、耱，土壤水分蒸发快，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会造成严重跑墒，所以建议及时耙耱镇压，使土壤上虚下实，表土平整。施肥：糜</w:t>
      </w:r>
      <w:r>
        <w:rPr>
          <w:rFonts w:hint="eastAsia" w:ascii="仿宋_GB2312" w:hAnsi="仿宋_GB2312" w:eastAsia="仿宋_GB2312" w:cs="仿宋_GB2312"/>
          <w:sz w:val="32"/>
          <w:szCs w:val="32"/>
        </w:rPr>
        <w:t>子施肥以基肥为主，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结合整地一次施入，我们建议使用有机肥做基肥，一方面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能改善土壤结构，促进土壤熟化，提高肥力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；一方面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结合深耕施用有机肥，能促进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糜子</w:t>
      </w:r>
      <w:r>
        <w:rPr>
          <w:rFonts w:hint="eastAsia" w:ascii="仿宋_GB2312" w:hAnsi="仿宋_GB2312" w:eastAsia="仿宋_GB2312" w:cs="仿宋_GB2312"/>
          <w:sz w:val="32"/>
          <w:szCs w:val="32"/>
        </w:rPr>
        <w:t>根系发展，扩大根系吸收范围，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抗倒伏能力增强；另一方面，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有机肥营养元素全面，释放缓慢，肥效长，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全生育期可不再追肥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播种。播期：糜子的播种期地域性很强，播种过早气温低，日照长，使营养体繁茂，分蘖增加，早熟而遭受鸟害，播种过晚则气温高，日照短，植株变矮，分蘖少，分支成穗少，穗小粒少，产量不高，按照我市的气候，一般在5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下旬至6月上旬播种为宜。播深：播种深度对糜子幼苗生长影响很大，糜子籽粒胚乳中储藏的营养物质很少，如播种太深，出苗晚，在出苗过程中易消耗大量的营养物质，使幼苗生长弱，所以糜子以浅播为好，一般情况下，播深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厘米为宜，土壤墒情差时，适当深播。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收获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糜子成熟期很不一致，穗上部先成熟，中下部后成熟，主穗与分蘖穗的成熟时间相差较大，当穗基部籽粒进入蜡熟期，籽粒70%-80%脱水变硬为机收最佳收获期，可减少落粒，降低损失。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重大意见分歧的处理依据和结果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采用国际标准或国外先进标准的，说明采标程度，以及国内外同类标准水平的对比情况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查阅，国际上没有关于糜子栽培技术的标准发布，国标目录中也未查找到与糜子栽培技术相关的条目。行业标准中也未查找到与糜子栽培技术相关的条目。其他省市地方标准目录中查找到与糜子栽培技术相关的标准有10项，但没有糜子机械化栽培标准，内蒙古与糜子栽培技术相关的标准有1项，为《丘陵缓坡地糜子良种生产技术规程》（DB15/T 831-2015），与本标准不相同，因此，本标准具有唯一性。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其他应说明的事项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>
      <w:pPr>
        <w:pStyle w:val="4"/>
        <w:widowControl/>
        <w:spacing w:line="240" w:lineRule="auto"/>
        <w:rPr>
          <w:rFonts w:ascii="微软雅黑" w:hAnsi="微软雅黑" w:eastAsia="微软雅黑" w:cs="微软雅黑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41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F75068"/>
    <w:multiLevelType w:val="singleLevel"/>
    <w:tmpl w:val="FCF750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E75957"/>
    <w:multiLevelType w:val="singleLevel"/>
    <w:tmpl w:val="FDE7595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16BAF"/>
    <w:rsid w:val="001F572E"/>
    <w:rsid w:val="00515FF4"/>
    <w:rsid w:val="008372BD"/>
    <w:rsid w:val="00C00979"/>
    <w:rsid w:val="1FD5EFF1"/>
    <w:rsid w:val="359C0B7D"/>
    <w:rsid w:val="3B883383"/>
    <w:rsid w:val="4C316BAF"/>
    <w:rsid w:val="562A7E5C"/>
    <w:rsid w:val="59BD3548"/>
    <w:rsid w:val="68B85647"/>
    <w:rsid w:val="6DCE67AA"/>
    <w:rsid w:val="74007699"/>
    <w:rsid w:val="7C6A26D1"/>
    <w:rsid w:val="BBBEDC61"/>
    <w:rsid w:val="D67B5D9D"/>
    <w:rsid w:val="DFCEDE2D"/>
    <w:rsid w:val="EDDB4912"/>
    <w:rsid w:val="EED72491"/>
    <w:rsid w:val="FF6D8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265</Characters>
  <Lines>2</Lines>
  <Paragraphs>1</Paragraphs>
  <TotalTime>32</TotalTime>
  <ScaleCrop>false</ScaleCrop>
  <LinksUpToDate>false</LinksUpToDate>
  <CharactersWithSpaces>310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2018-06-09T16:14:00Z</dcterms:created>
  <dc:creator>jkz</dc:creator>
  <cp:lastModifiedBy>zt</cp:lastModifiedBy>
  <cp:lastPrinted>2022-04-21T07:17:00Z</cp:lastPrinted>
  <dcterms:modified xsi:type="dcterms:W3CDTF">2022-04-26T01:13:14Z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