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lang w:eastAsia="zh-CN"/>
        </w:rPr>
        <w:t>《医疗器械经营许可证</w:t>
      </w:r>
      <w:r>
        <w:rPr>
          <w:rFonts w:hint="eastAsia" w:ascii="宋体" w:hAnsi="宋体" w:eastAsia="宋体" w:cs="宋体"/>
          <w:b/>
          <w:color w:val="auto"/>
          <w:sz w:val="24"/>
          <w:szCs w:val="24"/>
          <w:shd w:val="clear" w:color="auto" w:fill="FFFFFF"/>
        </w:rPr>
        <w:t>》</w:t>
      </w:r>
      <w:r>
        <w:rPr>
          <w:rFonts w:hint="eastAsia" w:ascii="宋体" w:hAnsi="宋体" w:eastAsia="宋体" w:cs="宋体"/>
          <w:b/>
          <w:color w:val="auto"/>
          <w:sz w:val="24"/>
          <w:szCs w:val="24"/>
          <w:shd w:val="clear" w:color="auto" w:fill="FFFFFF"/>
          <w:lang w:eastAsia="zh-CN"/>
        </w:rPr>
        <w:t>企业</w:t>
      </w:r>
      <w:r>
        <w:rPr>
          <w:rFonts w:hint="eastAsia" w:ascii="宋体" w:hAnsi="宋体" w:eastAsia="宋体" w:cs="宋体"/>
          <w:b/>
          <w:color w:val="auto"/>
          <w:sz w:val="24"/>
          <w:szCs w:val="24"/>
          <w:shd w:val="clear" w:color="auto" w:fill="FFFFFF"/>
        </w:rPr>
        <w:t>基本信息</w:t>
      </w:r>
    </w:p>
    <w:tbl>
      <w:tblPr>
        <w:tblStyle w:val="3"/>
        <w:tblpPr w:leftFromText="180" w:rightFromText="180" w:vertAnchor="text" w:horzAnchor="page" w:tblpX="742" w:tblpY="723"/>
        <w:tblOverlap w:val="never"/>
        <w:tblW w:w="1517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5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企业名称</w:t>
            </w:r>
          </w:p>
        </w:tc>
        <w:tc>
          <w:tcPr>
            <w:tcW w:w="1984"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证书编号</w:t>
            </w:r>
          </w:p>
        </w:tc>
        <w:tc>
          <w:tcPr>
            <w:tcW w:w="998"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w:t>
            </w:r>
          </w:p>
        </w:tc>
        <w:tc>
          <w:tcPr>
            <w:tcW w:w="1064"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企业负责人</w:t>
            </w:r>
          </w:p>
        </w:tc>
        <w:tc>
          <w:tcPr>
            <w:tcW w:w="2588"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经营场所</w:t>
            </w:r>
          </w:p>
        </w:tc>
        <w:tc>
          <w:tcPr>
            <w:tcW w:w="2152"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库房地址</w:t>
            </w:r>
          </w:p>
        </w:tc>
        <w:tc>
          <w:tcPr>
            <w:tcW w:w="121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经营方式</w:t>
            </w:r>
          </w:p>
        </w:tc>
        <w:tc>
          <w:tcPr>
            <w:tcW w:w="172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鄂尔多斯市伊克昭大药房连锁有限责任公司林荫分公司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内鄂药监械经营许20220050号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高立平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张丽娜</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内蒙古自治区鄂尔多斯市准格尔开发区沙圪堵镇锦绣佳苑A区5#楼由南向北连体一号</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2022-06-01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591"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855" w:type="dxa"/>
          </w:tcPr>
          <w:p>
            <w:pPr>
              <w:jc w:val="center"/>
              <w:rPr>
                <w:rFonts w:hint="eastAsia" w:ascii="宋体" w:hAnsi="宋体" w:eastAsia="宋体" w:cs="宋体"/>
                <w:color w:val="auto"/>
                <w:sz w:val="24"/>
                <w:szCs w:val="24"/>
                <w:shd w:val="clear" w:color="auto" w:fill="FFFFFF"/>
              </w:rPr>
            </w:pPr>
            <w:bookmarkStart w:id="0" w:name="_GoBack"/>
            <w:r>
              <w:rPr>
                <w:rFonts w:hint="eastAsia" w:ascii="宋体" w:hAnsi="宋体" w:eastAsia="宋体" w:cs="宋体"/>
                <w:color w:val="auto"/>
                <w:sz w:val="24"/>
                <w:szCs w:val="24"/>
                <w:shd w:val="clear" w:color="auto" w:fill="FFFFFF"/>
              </w:rPr>
              <w:t>内蒙古欣邦医疗器械有限公司</w:t>
            </w:r>
            <w:bookmarkEnd w:id="0"/>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内鄂药监械经营许20220051号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刘静</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刘静</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内蒙古自治区鄂尔多斯市东胜区森林大道与环城北路交汇处馨雅如小区13号楼商铺101室</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内蒙古自治区鄂尔多斯市东胜区森林大道与环城北路交汇处馨雅如小区13号楼商铺101室</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591"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鄂尔多斯市朗迈医药有限公司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内鄂药监械经营许20220052号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刘莉亚</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刘莉亚</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内蒙古自治区鄂尔多斯市东胜区鄂尔多斯市东胜区市水土保持局东胜区旧办公楼南侧迎街底商26号</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内蒙古鄂尔多斯市东胜区白天马路3号（原鄂尔多斯集团职工公寓）</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591"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达拉特旗康视眼镜有限公司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内鄂食药监械经营许20170040号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熊勇才</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熊勇才</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鄂尔多斯市达拉特旗树林召镇北国新世纪广场南区2号楼1单元119号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鄂尔多斯市京顺大药房连锁有限公司铁西公园店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内鄂食药监械经营许20200060号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吴淑珍</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白雪梅</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内蒙古自治区鄂尔多斯市东胜区迎宾路3号街坊13号楼101号内2.3号商铺</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91"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华润内蒙古医药有限公司鄂尔多斯分公司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内鄂食药监械经营许20190055号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陈威</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郭耀东</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内蒙古自治区鄂尔多斯市空港物流园区大数据中心9楼</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内蒙古鄂尔多斯空港物流园区大数据中心C02厂房</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批发</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内蒙古旭宸医疗器械有限公司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内鄂药监械经营许20220053号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陈占元</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陈占元</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内蒙古自治区鄂尔多斯市东胜区天骄路58号A号楼1001（鑫通大厦1004号房间）</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内蒙古自治区鄂尔多斯市东胜区三公里恩德民居2号楼103号底商</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鄂尔多斯市中凯科技有限责任公司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内鄂药监械经营许20220054号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张驰皓</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张驰皓</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内蒙古自治区鄂尔多斯市东胜区天骄南路5号街坊横东大厦18楼1803室</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内蒙古自治区鄂尔多斯市东胜区天骄南路5号街坊横东大厦18楼1804室</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准格尔旗忠亿堂医药有限责任公司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内鄂药监械经营许20220055号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乔忠梅</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乔忠梅</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准格尔旗薛家湾镇白云商场底商19号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内蒙古乐延年大药房有限公司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内鄂药监械经营许20220056号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方泽宇</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方泽宇</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i w:val="0"/>
                <w:iCs w:val="0"/>
                <w:caps w:val="0"/>
                <w:color w:val="000000"/>
                <w:spacing w:val="0"/>
                <w:sz w:val="24"/>
                <w:szCs w:val="24"/>
                <w:shd w:val="clear" w:fill="FFFFFF"/>
              </w:rPr>
              <w:t>内蒙古自治区鄂尔多斯市东胜区静和苑小区2号商业楼1号商铺</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内蒙古立明眼镜服务有限公司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内鄂药监械经营许20220057号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王海军</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王海军</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内蒙古自治区鄂尔多斯市东胜区峰上峰底商-24号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内蒙古向民医疗用品有限公司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内鄂药监械经营许20220058号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杜锋</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云巧娥</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内蒙古自治区鄂尔多斯市康巴什区金宸国际五楼F-22</w:t>
            </w:r>
          </w:p>
        </w:tc>
        <w:tc>
          <w:tcPr>
            <w:tcW w:w="2152" w:type="dxa"/>
            <w:vAlign w:val="top"/>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内蒙古自治区鄂尔多斯市康巴什区正意商业广场地一层002</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批发</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i w:val="0"/>
                <w:iCs w:val="0"/>
                <w:caps w:val="0"/>
                <w:color w:val="000000"/>
                <w:spacing w:val="0"/>
                <w:sz w:val="24"/>
                <w:szCs w:val="24"/>
                <w:shd w:val="clear" w:fill="FFFFFF"/>
              </w:rPr>
              <w:t>鄂尔多斯市易快客眼镜有限公司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内鄂药监械经营许20220059号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胡娟</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胡娟</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内蒙古自治区鄂尔多斯市东胜区杭锦南路1号街坊10号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鄂托克旗福康大药房有限公司济仁堂大药店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内鄂食药监械经营许20170046号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王艳芳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唐安梅</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内蒙古自治区鄂尔多斯市鄂托克旗蒙西镇蒙西市场</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鄂托克旗福康大药房有限公司仁康大药房</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内鄂食药监械经营许20170044号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王艳芳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王燕</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内蒙古自治区鄂尔多斯市鄂托克旗蒙西镇工业园北国经典小区1-20底商</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鄂尔多斯市康巴什区达明眼视光科技有限责任公司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内鄂药监械经营许20220060号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曹俊荣</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曹俊荣</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康巴什新区朝阳路旗顺家园小区4号楼1010</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伊金霍洛旗好视立视光中心</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内鄂食药监械经营许20190025号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张子珍</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张子珍</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伊金霍洛旗阿镇宏泰馨园A47号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上药科园信海内蒙古医药有限公司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内鄂食药监械经营许20170061号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于锐</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张奕然</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内蒙古自治区鄂尔多斯市东胜区吉劳庆南路24号鼎盛大厦C座201</w:t>
            </w:r>
          </w:p>
        </w:tc>
        <w:tc>
          <w:tcPr>
            <w:tcW w:w="2152" w:type="dxa"/>
            <w:vAlign w:val="top"/>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内蒙古自治区鄂尔多斯市东胜区吉劳庆南路24号鼎盛大厦C座“地下一层”、“一层”</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批发</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华润内蒙古医药有限公司鄂尔多斯市德信行大药房分公司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内鄂药监械经营许20220061号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陈威</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杨琴</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内蒙古自治区鄂尔多斯市东胜区杭锦北路2号街坊2幢202号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内蒙古东胜大药店连锁有限公司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内鄂药监械经营许20220062号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王振华</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王振华</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内蒙古自治区鄂尔多斯市东胜区鄂托克西街44号鑫通大厦A号楼15层1501</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鄂尔多斯市东胜区艾邦医疗器械有限公司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内鄂药监械经营许20220063号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王振华</w:t>
            </w:r>
          </w:p>
        </w:tc>
        <w:tc>
          <w:tcPr>
            <w:tcW w:w="1064" w:type="dxa"/>
          </w:tcPr>
          <w:p>
            <w:pPr>
              <w:jc w:val="center"/>
              <w:rPr>
                <w:rFonts w:hint="eastAsia" w:ascii="宋体" w:hAnsi="宋体" w:eastAsia="宋体" w:cs="宋体"/>
                <w:i w:val="0"/>
                <w:iCs w:val="0"/>
                <w:caps w:val="0"/>
                <w:color w:val="000000"/>
                <w:spacing w:val="0"/>
                <w:sz w:val="27"/>
                <w:szCs w:val="27"/>
                <w:shd w:val="clear" w:fill="FFFFFF"/>
              </w:rPr>
            </w:pPr>
            <w:r>
              <w:rPr>
                <w:rFonts w:hint="eastAsia" w:ascii="宋体" w:hAnsi="宋体" w:eastAsia="宋体" w:cs="宋体"/>
                <w:color w:val="auto"/>
                <w:sz w:val="24"/>
                <w:szCs w:val="24"/>
                <w:shd w:val="clear" w:color="auto" w:fill="FFFFFF"/>
              </w:rPr>
              <w:t>王振华</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内蒙古自治区鄂尔多斯市东胜区宝日陶亥街</w:t>
            </w:r>
          </w:p>
        </w:tc>
        <w:tc>
          <w:tcPr>
            <w:tcW w:w="2152" w:type="dxa"/>
            <w:vAlign w:val="top"/>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内蒙古自治区鄂尔多斯市东胜区杭锦北路2号街坊102、104、106、107</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批发</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内蒙古东胜大药店连锁有限公司东胜区佳优店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内鄂药监械经营许20220064号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王振华</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白玲</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内蒙古自治区鄂尔多斯市东胜区杭锦北路2号街坊晨鹤商城</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内蒙古东胜大药店连锁有限公司东胜区亿淼店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内鄂药监械经营许20220065号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王振华</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王雪瑞</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内蒙古自治区鄂尔多斯市东胜区沁亨小区8号楼6号底商</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2022-06-30</w:t>
            </w:r>
          </w:p>
        </w:tc>
      </w:tr>
    </w:tbl>
    <w:p>
      <w:pPr>
        <w:rPr>
          <w:rFonts w:hint="eastAsia" w:ascii="宋体" w:hAnsi="宋体" w:eastAsia="宋体" w:cs="宋体"/>
          <w:color w:val="auto"/>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wNjFmMTAxNzUzN2NlM2UxNDU1ZDg0ZWY0YjAifQ=="/>
  </w:docVars>
  <w:rsids>
    <w:rsidRoot w:val="00C13C07"/>
    <w:rsid w:val="0005206A"/>
    <w:rsid w:val="00632E2F"/>
    <w:rsid w:val="007F7A92"/>
    <w:rsid w:val="008C10C5"/>
    <w:rsid w:val="00C13C07"/>
    <w:rsid w:val="00D52258"/>
    <w:rsid w:val="01773FA2"/>
    <w:rsid w:val="025050CB"/>
    <w:rsid w:val="02832643"/>
    <w:rsid w:val="02F13733"/>
    <w:rsid w:val="033E595B"/>
    <w:rsid w:val="03D35307"/>
    <w:rsid w:val="04DA79E8"/>
    <w:rsid w:val="087E7B03"/>
    <w:rsid w:val="088C66B1"/>
    <w:rsid w:val="0A691419"/>
    <w:rsid w:val="0CB101B0"/>
    <w:rsid w:val="0E8C1376"/>
    <w:rsid w:val="0F7027C9"/>
    <w:rsid w:val="0F733BA5"/>
    <w:rsid w:val="10082E3F"/>
    <w:rsid w:val="116D0625"/>
    <w:rsid w:val="116D7EE6"/>
    <w:rsid w:val="119974FC"/>
    <w:rsid w:val="11B9288C"/>
    <w:rsid w:val="12EF6F86"/>
    <w:rsid w:val="143D0310"/>
    <w:rsid w:val="1565422D"/>
    <w:rsid w:val="188C74C5"/>
    <w:rsid w:val="18CA25E6"/>
    <w:rsid w:val="19403B9E"/>
    <w:rsid w:val="19787A11"/>
    <w:rsid w:val="1AFE600D"/>
    <w:rsid w:val="1D0420E7"/>
    <w:rsid w:val="1D5F5537"/>
    <w:rsid w:val="1E8D4F68"/>
    <w:rsid w:val="209F6B0E"/>
    <w:rsid w:val="216435EB"/>
    <w:rsid w:val="21C847CC"/>
    <w:rsid w:val="22503EA4"/>
    <w:rsid w:val="23200464"/>
    <w:rsid w:val="23793B94"/>
    <w:rsid w:val="253F54FF"/>
    <w:rsid w:val="258A10F0"/>
    <w:rsid w:val="27083197"/>
    <w:rsid w:val="2726787D"/>
    <w:rsid w:val="275A7045"/>
    <w:rsid w:val="28081685"/>
    <w:rsid w:val="29AD08A6"/>
    <w:rsid w:val="2A0E2AB2"/>
    <w:rsid w:val="2A1943DB"/>
    <w:rsid w:val="2ADB60E6"/>
    <w:rsid w:val="2C0C3A09"/>
    <w:rsid w:val="2C5838E7"/>
    <w:rsid w:val="2C8B3EB8"/>
    <w:rsid w:val="2D2E588E"/>
    <w:rsid w:val="2DE93876"/>
    <w:rsid w:val="2DF00465"/>
    <w:rsid w:val="2E0C0DE4"/>
    <w:rsid w:val="2E735378"/>
    <w:rsid w:val="2F757C15"/>
    <w:rsid w:val="305021A4"/>
    <w:rsid w:val="309E23DB"/>
    <w:rsid w:val="313F3A07"/>
    <w:rsid w:val="31BA61C1"/>
    <w:rsid w:val="321D6F68"/>
    <w:rsid w:val="32BE03FC"/>
    <w:rsid w:val="32EA75EF"/>
    <w:rsid w:val="33070FDE"/>
    <w:rsid w:val="33166AB8"/>
    <w:rsid w:val="34230B86"/>
    <w:rsid w:val="34567A11"/>
    <w:rsid w:val="348A52BE"/>
    <w:rsid w:val="36660A57"/>
    <w:rsid w:val="36F33835"/>
    <w:rsid w:val="38CD7DE1"/>
    <w:rsid w:val="39297D15"/>
    <w:rsid w:val="3B5C35C6"/>
    <w:rsid w:val="3BA95FF9"/>
    <w:rsid w:val="3BD12243"/>
    <w:rsid w:val="3C432DA4"/>
    <w:rsid w:val="3D000214"/>
    <w:rsid w:val="3D1B1150"/>
    <w:rsid w:val="3ECF5735"/>
    <w:rsid w:val="3F0857A4"/>
    <w:rsid w:val="411A4FD1"/>
    <w:rsid w:val="42607909"/>
    <w:rsid w:val="43434E67"/>
    <w:rsid w:val="43A42B4A"/>
    <w:rsid w:val="43B60B78"/>
    <w:rsid w:val="44913A34"/>
    <w:rsid w:val="45D53B54"/>
    <w:rsid w:val="462E4753"/>
    <w:rsid w:val="4710477D"/>
    <w:rsid w:val="471709F8"/>
    <w:rsid w:val="47F72A77"/>
    <w:rsid w:val="491B2A45"/>
    <w:rsid w:val="49647D7D"/>
    <w:rsid w:val="4BCE6300"/>
    <w:rsid w:val="4BEE18D3"/>
    <w:rsid w:val="4C45246A"/>
    <w:rsid w:val="4F362DE0"/>
    <w:rsid w:val="51FF02CE"/>
    <w:rsid w:val="528B0866"/>
    <w:rsid w:val="53585E26"/>
    <w:rsid w:val="538C5CB4"/>
    <w:rsid w:val="53F716EC"/>
    <w:rsid w:val="548D5B2D"/>
    <w:rsid w:val="55D40CE5"/>
    <w:rsid w:val="55ED3C20"/>
    <w:rsid w:val="57CE1B45"/>
    <w:rsid w:val="58285EDD"/>
    <w:rsid w:val="58662D63"/>
    <w:rsid w:val="5953178E"/>
    <w:rsid w:val="59776AE1"/>
    <w:rsid w:val="59D301C0"/>
    <w:rsid w:val="5B5037B7"/>
    <w:rsid w:val="5C6D4C62"/>
    <w:rsid w:val="5C9C6D1C"/>
    <w:rsid w:val="5D0F34EC"/>
    <w:rsid w:val="5D8F6D1E"/>
    <w:rsid w:val="5F434521"/>
    <w:rsid w:val="5F7D69D7"/>
    <w:rsid w:val="5FDB1875"/>
    <w:rsid w:val="5FE62480"/>
    <w:rsid w:val="605377BC"/>
    <w:rsid w:val="626B12CF"/>
    <w:rsid w:val="62B567A6"/>
    <w:rsid w:val="63A04408"/>
    <w:rsid w:val="63B64499"/>
    <w:rsid w:val="64083645"/>
    <w:rsid w:val="6411476A"/>
    <w:rsid w:val="64A54752"/>
    <w:rsid w:val="65BF660F"/>
    <w:rsid w:val="65F939B1"/>
    <w:rsid w:val="665B45CF"/>
    <w:rsid w:val="675B5EC3"/>
    <w:rsid w:val="68807D2D"/>
    <w:rsid w:val="6AF238EB"/>
    <w:rsid w:val="6B430028"/>
    <w:rsid w:val="6B757F08"/>
    <w:rsid w:val="6BC614CA"/>
    <w:rsid w:val="6E177947"/>
    <w:rsid w:val="6E246BAF"/>
    <w:rsid w:val="6E441A52"/>
    <w:rsid w:val="7177235C"/>
    <w:rsid w:val="719E7BBB"/>
    <w:rsid w:val="722673E4"/>
    <w:rsid w:val="72F27AAA"/>
    <w:rsid w:val="72F51AF7"/>
    <w:rsid w:val="73FF683D"/>
    <w:rsid w:val="7ACF7ABA"/>
    <w:rsid w:val="7B011390"/>
    <w:rsid w:val="7C594C70"/>
    <w:rsid w:val="7C6C408A"/>
    <w:rsid w:val="7EA778AB"/>
    <w:rsid w:val="7FA71B00"/>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1766</Words>
  <Characters>2218</Characters>
  <Lines>5</Lines>
  <Paragraphs>1</Paragraphs>
  <TotalTime>0</TotalTime>
  <ScaleCrop>false</ScaleCrop>
  <LinksUpToDate>false</LinksUpToDate>
  <CharactersWithSpaces>2218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Moonlight</cp:lastModifiedBy>
  <dcterms:modified xsi:type="dcterms:W3CDTF">2022-07-01T02:20:29Z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C0C3E27AAF1744C9BCABA471960ED503</vt:lpwstr>
  </property>
</Properties>
</file>