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0" w:firstLineChars="500"/>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pPr>
        <w:spacing w:line="500" w:lineRule="exact"/>
        <w:jc w:val="center"/>
        <w:rPr>
          <w:rFonts w:ascii="方正小标宋_GBK" w:hAnsi="仿宋" w:eastAsia="方正小标宋_GBK"/>
          <w:sz w:val="44"/>
          <w:szCs w:val="44"/>
        </w:rPr>
      </w:pPr>
      <w:r>
        <w:rPr>
          <w:rFonts w:hint="eastAsia" w:ascii="方正小标宋_GBK" w:hAnsi="仿宋" w:eastAsia="方正小标宋_GBK"/>
          <w:sz w:val="44"/>
          <w:szCs w:val="44"/>
        </w:rPr>
        <w:t>变更《药品经营许可证》许可事项基本情况(</w:t>
      </w:r>
      <w:r>
        <w:rPr>
          <w:rFonts w:hint="eastAsia" w:ascii="方正小标宋_GBK" w:hAnsi="仿宋" w:eastAsia="方正小标宋_GBK"/>
          <w:sz w:val="44"/>
          <w:szCs w:val="44"/>
          <w:lang w:eastAsia="zh-CN"/>
        </w:rPr>
        <w:t>第七批</w:t>
      </w:r>
      <w:r>
        <w:rPr>
          <w:rFonts w:hint="eastAsia" w:ascii="方正小标宋_GBK" w:hAnsi="仿宋" w:eastAsia="方正小标宋_GBK"/>
          <w:sz w:val="44"/>
          <w:szCs w:val="44"/>
        </w:rPr>
        <w:t>)</w:t>
      </w:r>
    </w:p>
    <w:p>
      <w:pPr>
        <w:spacing w:line="500" w:lineRule="exact"/>
        <w:ind w:firstLine="8140" w:firstLineChars="1850"/>
        <w:rPr>
          <w:rFonts w:ascii="方正小标宋_GBK" w:hAnsi="仿宋" w:eastAsia="方正小标宋_GBK"/>
          <w:sz w:val="44"/>
          <w:szCs w:val="44"/>
        </w:rPr>
      </w:pPr>
    </w:p>
    <w:tbl>
      <w:tblPr>
        <w:tblStyle w:val="4"/>
        <w:tblW w:w="16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476"/>
        <w:gridCol w:w="2146"/>
        <w:gridCol w:w="1786"/>
        <w:gridCol w:w="1755"/>
        <w:gridCol w:w="1698"/>
        <w:gridCol w:w="3180"/>
        <w:gridCol w:w="15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18"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序号</w:t>
            </w:r>
          </w:p>
        </w:tc>
        <w:tc>
          <w:tcPr>
            <w:tcW w:w="2476"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企业名称</w:t>
            </w:r>
          </w:p>
        </w:tc>
        <w:tc>
          <w:tcPr>
            <w:tcW w:w="2146"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社会信用代码</w:t>
            </w:r>
          </w:p>
        </w:tc>
        <w:tc>
          <w:tcPr>
            <w:tcW w:w="1786"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许可证号</w:t>
            </w:r>
          </w:p>
        </w:tc>
        <w:tc>
          <w:tcPr>
            <w:tcW w:w="1755"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注册地址</w:t>
            </w:r>
          </w:p>
        </w:tc>
        <w:tc>
          <w:tcPr>
            <w:tcW w:w="1698"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经营范围</w:t>
            </w:r>
          </w:p>
        </w:tc>
        <w:tc>
          <w:tcPr>
            <w:tcW w:w="3180" w:type="dxa"/>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变更事项</w:t>
            </w:r>
          </w:p>
        </w:tc>
        <w:tc>
          <w:tcPr>
            <w:tcW w:w="1550"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变更日期</w:t>
            </w:r>
          </w:p>
        </w:tc>
        <w:tc>
          <w:tcPr>
            <w:tcW w:w="1650" w:type="dxa"/>
            <w:vAlign w:val="center"/>
          </w:tcPr>
          <w:p>
            <w:pPr>
              <w:spacing w:line="30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《药品经营许可证》有效期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bookmarkStart w:id="0" w:name="_GoBack"/>
            <w:r>
              <w:rPr>
                <w:rFonts w:hint="eastAsia" w:ascii="宋体" w:hAnsi="宋体" w:eastAsia="宋体" w:cs="宋体"/>
                <w:color w:val="333333"/>
                <w:sz w:val="21"/>
                <w:szCs w:val="21"/>
                <w:lang w:val="en-US" w:eastAsia="zh-CN"/>
              </w:rPr>
              <w:t>鄂尔多斯市京顺大药房连锁有限公司健和分公司</w:t>
            </w:r>
            <w:bookmarkEnd w:id="0"/>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91150622075571676D</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蒙CB4770058</w:t>
            </w:r>
          </w:p>
        </w:tc>
        <w:tc>
          <w:tcPr>
            <w:tcW w:w="1755"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内蒙古自治区鄂尔多斯市准格尔旗迎泽街道银泽综合市场大门东中蒙医院正门西侧一楼A-3号</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中药饮片、中成药、化学药制剂、抗生素制剂、生化药品、生物制品</w:t>
            </w:r>
          </w:p>
        </w:tc>
        <w:tc>
          <w:tcPr>
            <w:tcW w:w="318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企业名称：由“准格尔旗恒瑞医药连锁有限责任公司健和店”变更为“鄂尔多斯市京顺大药房连锁有限公司健和分公司”;</w:t>
            </w:r>
          </w:p>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法定代表人：由“刘双海”变更为“吴淑珍”;</w:t>
            </w:r>
          </w:p>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质量负责人：由“吕美”变更为“高婧娜”;其他内容未作变更。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2023-07-05</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2025-12-13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鄂尔多斯市润和大药房有限公司益康分公司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91150602MACPEPKA5U</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蒙CB4770112</w:t>
            </w:r>
          </w:p>
        </w:tc>
        <w:tc>
          <w:tcPr>
            <w:tcW w:w="1755"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内蒙古自治区鄂尔多斯市东胜区郝家圪卜路17号天誉丽景湾小区5号楼106号商铺</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企业名称:由“内蒙古亿和大药房连锁有限责任公司东胜区丽景湾店</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变更为“鄂尔多斯市润和大药房有限公司益康分公司</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w:t>
            </w:r>
          </w:p>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法定代表人:由“王永华</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变更为“胡燕</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w:t>
            </w:r>
          </w:p>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企业负责人:由“田方素</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变更为“任海霞</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w:t>
            </w:r>
          </w:p>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质量负责人:由“张秀清</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变更为“李真</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w:t>
            </w:r>
          </w:p>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许可证编号：由“蒙CB4770112”变更为“蒙DA4770233</w:t>
            </w:r>
            <w:r>
              <w:rPr>
                <w:rFonts w:hint="eastAsia" w:ascii="宋体" w:hAnsi="宋体" w:eastAsia="宋体" w:cs="宋体"/>
                <w:color w:val="333333"/>
                <w:sz w:val="21"/>
                <w:szCs w:val="21"/>
                <w:lang w:val="en-US" w:eastAsia="zh-CN"/>
              </w:rPr>
              <w:t>”;其他内容未作变更。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2023-07-10</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2024-04-17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3</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内蒙古信邦医药超市有限公司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91150602341327167N</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蒙DB7700766</w:t>
            </w:r>
          </w:p>
        </w:tc>
        <w:tc>
          <w:tcPr>
            <w:tcW w:w="1755"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内蒙古自治区鄂尔多斯市东胜区鄂托克西街乐多乐底商</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中药饮片、中成药、化学药制剂、抗生素制剂、生化药品、生物制品</w:t>
            </w:r>
          </w:p>
        </w:tc>
        <w:tc>
          <w:tcPr>
            <w:tcW w:w="318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经营范围由中药饮片（包含不需处方调配的药食同源定型包装中药饮片）、中成药、化学药制剂、抗生素制剂、胰岛素、生物制品、生物制品(疫苗除外)、中药材、化学药、抗生素、乙类非处方药（国家明令禁止销售药品除外）变更为中药饮片、中成药、化学药制剂、抗生素制剂、生化药品、生物制品;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2023-07-10</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2023-11-05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4</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鄂尔多斯市伊克昭大药房连锁有限责任公司园丁分公司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91150624MA7YN21D4T</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蒙CB4770925</w:t>
            </w:r>
          </w:p>
        </w:tc>
        <w:tc>
          <w:tcPr>
            <w:tcW w:w="1755"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内蒙古自治区鄂尔多斯市鄂托克旗乌兰镇都斯图路北世纪明珠园丁B区14号楼1-05底商</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2023-07-12</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2026-06-15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5</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鄂托克前旗浍康大药房有限责任公司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91150623MA0R6XQT7L</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蒙DA4770009</w:t>
            </w:r>
          </w:p>
        </w:tc>
        <w:tc>
          <w:tcPr>
            <w:tcW w:w="1755"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内蒙古自治区鄂尔多斯市鄂托克前旗敖勒召其镇毛盖图西街Y-1-105</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中成药、化学药制剂、抗生素制剂、生化药品、生物制品(疫苗除外)</w:t>
            </w:r>
          </w:p>
        </w:tc>
        <w:tc>
          <w:tcPr>
            <w:tcW w:w="318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1.质量负责人:由“邓小婷</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变更为“许广琴</w:t>
            </w:r>
            <w:r>
              <w:rPr>
                <w:rFonts w:hint="default" w:ascii="宋体" w:hAnsi="宋体" w:eastAsia="宋体" w:cs="宋体"/>
                <w:color w:val="333333"/>
                <w:sz w:val="21"/>
                <w:szCs w:val="21"/>
                <w:lang w:val="en-US" w:eastAsia="zh-CN"/>
              </w:rPr>
              <w:t>”</w:t>
            </w:r>
            <w:r>
              <w:rPr>
                <w:rFonts w:hint="eastAsia" w:ascii="宋体" w:hAnsi="宋体" w:eastAsia="宋体" w:cs="宋体"/>
                <w:color w:val="333333"/>
                <w:sz w:val="21"/>
                <w:szCs w:val="21"/>
                <w:lang w:val="en-US" w:eastAsia="zh-CN"/>
              </w:rPr>
              <w:t>;其他内容未作变更。</w:t>
            </w:r>
          </w:p>
        </w:tc>
        <w:tc>
          <w:tcPr>
            <w:tcW w:w="1550"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2023-07-13</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2026-09-14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6</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鄂尔多斯市伊克昭大药房连锁有限责任公司鄂托克旗三分店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91150624MA0NCPKT6Y</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蒙CB4770744</w:t>
            </w:r>
          </w:p>
        </w:tc>
        <w:tc>
          <w:tcPr>
            <w:tcW w:w="1755"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内蒙古自治区鄂尔多斯市鄂托克旗乌兰镇桃力民路南民中东200米</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2023-07-13</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2028-04-26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7</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鄂尔多斯市伊克昭大药房连锁有限责任公司鄂托克旗五分店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91150624MA0Q82DY0W</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蒙CB4770511</w:t>
            </w:r>
          </w:p>
        </w:tc>
        <w:tc>
          <w:tcPr>
            <w:tcW w:w="1755"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内蒙古鄂尔多斯市鄂托克旗乌兰镇泰发祥2号楼11号底商</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2023-07-13</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2025-10-15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8</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鄂尔多斯市恒顺大药房有限公司</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91150621MA13N13W0U</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蒙DA4770241</w:t>
            </w:r>
          </w:p>
        </w:tc>
        <w:tc>
          <w:tcPr>
            <w:tcW w:w="1755"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内蒙古自治区鄂尔多斯市达拉特旗时代广场7栋西单元010112号商业房</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2023-07-28</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2025-09-21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鄂尔多斯市京顺大药房连锁有限公司鑫顺店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91150621MA0QA45Q0U</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蒙CB4770241</w:t>
            </w:r>
          </w:p>
        </w:tc>
        <w:tc>
          <w:tcPr>
            <w:tcW w:w="1755"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内蒙古自治区鄂尔多斯市达拉特旗树林召镇锡尼路新建街东畜牧局东侧1号底店</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2023-07-28</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2024-09-05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618" w:type="dxa"/>
            <w:vAlign w:val="center"/>
          </w:tcPr>
          <w:p>
            <w:pPr>
              <w:spacing w:line="300" w:lineRule="exact"/>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10</w:t>
            </w:r>
          </w:p>
        </w:tc>
        <w:tc>
          <w:tcPr>
            <w:tcW w:w="247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鄂尔多斯市京顺大药房连锁有限公司文苑店</w:t>
            </w:r>
          </w:p>
        </w:tc>
        <w:tc>
          <w:tcPr>
            <w:tcW w:w="214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91150621MA0QQW7B40</w:t>
            </w:r>
          </w:p>
        </w:tc>
        <w:tc>
          <w:tcPr>
            <w:tcW w:w="1786"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蒙CB4770606</w:t>
            </w:r>
          </w:p>
        </w:tc>
        <w:tc>
          <w:tcPr>
            <w:tcW w:w="1755"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内蒙古自治区鄂尔多斯市达拉特旗树林召镇西园路西，文苑新村D-5＃从东至西4号底商</w:t>
            </w:r>
          </w:p>
        </w:tc>
        <w:tc>
          <w:tcPr>
            <w:tcW w:w="1698"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中成药、化学药制剂、抗生素制剂、生化药品、生物制品</w:t>
            </w:r>
          </w:p>
        </w:tc>
        <w:tc>
          <w:tcPr>
            <w:tcW w:w="318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1.经营范围:增加“药食同源和精包装单味中药饮片”;其他内容未作变更。</w:t>
            </w:r>
          </w:p>
        </w:tc>
        <w:tc>
          <w:tcPr>
            <w:tcW w:w="15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2023-07-28</w:t>
            </w:r>
          </w:p>
        </w:tc>
        <w:tc>
          <w:tcPr>
            <w:tcW w:w="1650" w:type="dxa"/>
            <w:vAlign w:val="center"/>
          </w:tcPr>
          <w:p>
            <w:pPr>
              <w:spacing w:line="300" w:lineRule="exact"/>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2025-09-14 </w:t>
            </w:r>
          </w:p>
        </w:tc>
      </w:tr>
    </w:tbl>
    <w:p>
      <w:pPr>
        <w:spacing w:line="300" w:lineRule="exact"/>
        <w:jc w:val="center"/>
        <w:rPr>
          <w:rFonts w:hint="eastAsia" w:ascii="宋体" w:hAnsi="宋体" w:eastAsia="宋体" w:cs="宋体"/>
          <w:color w:val="333333"/>
          <w:sz w:val="21"/>
          <w:szCs w:val="21"/>
          <w:lang w:val="en-US" w:eastAsia="zh-CN"/>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方正小标宋_GBK">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ZGZlODk3YWJiMzMxYzBmNjcxZTM4OGMxZmI5MjQifQ=="/>
  </w:docVars>
  <w:rsids>
    <w:rsidRoot w:val="41725845"/>
    <w:rsid w:val="0009535A"/>
    <w:rsid w:val="000B192D"/>
    <w:rsid w:val="000B52F5"/>
    <w:rsid w:val="000E4AAE"/>
    <w:rsid w:val="0018262C"/>
    <w:rsid w:val="001C65F8"/>
    <w:rsid w:val="00253C79"/>
    <w:rsid w:val="0035177D"/>
    <w:rsid w:val="004331CF"/>
    <w:rsid w:val="004353BB"/>
    <w:rsid w:val="004634DD"/>
    <w:rsid w:val="004D0965"/>
    <w:rsid w:val="00536D5A"/>
    <w:rsid w:val="005A1606"/>
    <w:rsid w:val="005A31B8"/>
    <w:rsid w:val="0060450C"/>
    <w:rsid w:val="00613B54"/>
    <w:rsid w:val="00613E6D"/>
    <w:rsid w:val="00630619"/>
    <w:rsid w:val="00676BD4"/>
    <w:rsid w:val="00695BD8"/>
    <w:rsid w:val="0075158E"/>
    <w:rsid w:val="00764F01"/>
    <w:rsid w:val="00784551"/>
    <w:rsid w:val="008728A7"/>
    <w:rsid w:val="008760D8"/>
    <w:rsid w:val="009D2981"/>
    <w:rsid w:val="00A75D2D"/>
    <w:rsid w:val="00A84509"/>
    <w:rsid w:val="00B1779A"/>
    <w:rsid w:val="00B361DF"/>
    <w:rsid w:val="00B43C78"/>
    <w:rsid w:val="00B9115C"/>
    <w:rsid w:val="00BA26AE"/>
    <w:rsid w:val="00C86C01"/>
    <w:rsid w:val="00CB20FA"/>
    <w:rsid w:val="00CB301F"/>
    <w:rsid w:val="00CD3822"/>
    <w:rsid w:val="00CD5C87"/>
    <w:rsid w:val="00D82EEE"/>
    <w:rsid w:val="00E76685"/>
    <w:rsid w:val="00EA68C7"/>
    <w:rsid w:val="00F8084A"/>
    <w:rsid w:val="00FF412C"/>
    <w:rsid w:val="01067E61"/>
    <w:rsid w:val="014F6641"/>
    <w:rsid w:val="01B82438"/>
    <w:rsid w:val="01C52CEF"/>
    <w:rsid w:val="020265CF"/>
    <w:rsid w:val="024912E2"/>
    <w:rsid w:val="02A026AC"/>
    <w:rsid w:val="02A76B66"/>
    <w:rsid w:val="02B006DE"/>
    <w:rsid w:val="02B82693"/>
    <w:rsid w:val="02B911D2"/>
    <w:rsid w:val="02C827F9"/>
    <w:rsid w:val="02D86DD1"/>
    <w:rsid w:val="02F743A6"/>
    <w:rsid w:val="031C2553"/>
    <w:rsid w:val="032C5892"/>
    <w:rsid w:val="03394465"/>
    <w:rsid w:val="037405E1"/>
    <w:rsid w:val="039069A6"/>
    <w:rsid w:val="03CB4093"/>
    <w:rsid w:val="03D270B5"/>
    <w:rsid w:val="04182356"/>
    <w:rsid w:val="0438392C"/>
    <w:rsid w:val="045A1032"/>
    <w:rsid w:val="047521B6"/>
    <w:rsid w:val="04C634AF"/>
    <w:rsid w:val="04F039DB"/>
    <w:rsid w:val="04FB68F6"/>
    <w:rsid w:val="05201391"/>
    <w:rsid w:val="0527416F"/>
    <w:rsid w:val="05334DCB"/>
    <w:rsid w:val="05356E4C"/>
    <w:rsid w:val="05672E69"/>
    <w:rsid w:val="05837E5E"/>
    <w:rsid w:val="05841B59"/>
    <w:rsid w:val="058B4989"/>
    <w:rsid w:val="05A45E8A"/>
    <w:rsid w:val="05BF4B1D"/>
    <w:rsid w:val="05C63980"/>
    <w:rsid w:val="05C8275B"/>
    <w:rsid w:val="05CF246B"/>
    <w:rsid w:val="05E904A7"/>
    <w:rsid w:val="060374B3"/>
    <w:rsid w:val="060C0154"/>
    <w:rsid w:val="0632072B"/>
    <w:rsid w:val="06644111"/>
    <w:rsid w:val="069D731D"/>
    <w:rsid w:val="06BA6D8E"/>
    <w:rsid w:val="06CB5240"/>
    <w:rsid w:val="06E93094"/>
    <w:rsid w:val="070E5732"/>
    <w:rsid w:val="070F3146"/>
    <w:rsid w:val="073473E5"/>
    <w:rsid w:val="075836F3"/>
    <w:rsid w:val="07B35D14"/>
    <w:rsid w:val="07C41568"/>
    <w:rsid w:val="07D91C0C"/>
    <w:rsid w:val="08065136"/>
    <w:rsid w:val="083C3AB0"/>
    <w:rsid w:val="08904622"/>
    <w:rsid w:val="08A5238B"/>
    <w:rsid w:val="090005FC"/>
    <w:rsid w:val="09297778"/>
    <w:rsid w:val="095C18FB"/>
    <w:rsid w:val="095F0D91"/>
    <w:rsid w:val="09977433"/>
    <w:rsid w:val="09B41199"/>
    <w:rsid w:val="09BB5B4C"/>
    <w:rsid w:val="09EC1A1A"/>
    <w:rsid w:val="09F21016"/>
    <w:rsid w:val="0A1D552E"/>
    <w:rsid w:val="0A320E2D"/>
    <w:rsid w:val="0A510BC5"/>
    <w:rsid w:val="0A7813D0"/>
    <w:rsid w:val="0AA42AC8"/>
    <w:rsid w:val="0AF06AAA"/>
    <w:rsid w:val="0B043FF8"/>
    <w:rsid w:val="0B1B379F"/>
    <w:rsid w:val="0B344AA1"/>
    <w:rsid w:val="0B89529A"/>
    <w:rsid w:val="0B954B9C"/>
    <w:rsid w:val="0BC72D02"/>
    <w:rsid w:val="0BCB0FBA"/>
    <w:rsid w:val="0C0932E6"/>
    <w:rsid w:val="0C1A58F7"/>
    <w:rsid w:val="0C407AE7"/>
    <w:rsid w:val="0C5A62AC"/>
    <w:rsid w:val="0D05326D"/>
    <w:rsid w:val="0D082CE4"/>
    <w:rsid w:val="0D1B557D"/>
    <w:rsid w:val="0D1F4A7C"/>
    <w:rsid w:val="0D574C6A"/>
    <w:rsid w:val="0D6F4FE4"/>
    <w:rsid w:val="0D7E0949"/>
    <w:rsid w:val="0D9671CF"/>
    <w:rsid w:val="0DA11FD2"/>
    <w:rsid w:val="0DB12694"/>
    <w:rsid w:val="0DD860E3"/>
    <w:rsid w:val="0EA6303F"/>
    <w:rsid w:val="0ECF5BBD"/>
    <w:rsid w:val="0ED64080"/>
    <w:rsid w:val="0EFD5B28"/>
    <w:rsid w:val="0F147D16"/>
    <w:rsid w:val="0F3156EE"/>
    <w:rsid w:val="0F3428DF"/>
    <w:rsid w:val="0F3E4B35"/>
    <w:rsid w:val="0F5F23A3"/>
    <w:rsid w:val="0F8866BC"/>
    <w:rsid w:val="0FAB2F95"/>
    <w:rsid w:val="0FB54E68"/>
    <w:rsid w:val="0FD97956"/>
    <w:rsid w:val="1045012F"/>
    <w:rsid w:val="1066508B"/>
    <w:rsid w:val="10BE1D7B"/>
    <w:rsid w:val="10C81F39"/>
    <w:rsid w:val="10CB6DFB"/>
    <w:rsid w:val="10CD63AC"/>
    <w:rsid w:val="10D30D31"/>
    <w:rsid w:val="10D87553"/>
    <w:rsid w:val="10F04AC4"/>
    <w:rsid w:val="11401B02"/>
    <w:rsid w:val="114208A3"/>
    <w:rsid w:val="11C32A11"/>
    <w:rsid w:val="11F648CF"/>
    <w:rsid w:val="12072620"/>
    <w:rsid w:val="12236130"/>
    <w:rsid w:val="1284701D"/>
    <w:rsid w:val="12935343"/>
    <w:rsid w:val="12D15108"/>
    <w:rsid w:val="12F62FDB"/>
    <w:rsid w:val="130833F1"/>
    <w:rsid w:val="137A3959"/>
    <w:rsid w:val="139B461E"/>
    <w:rsid w:val="13AA5D5F"/>
    <w:rsid w:val="13C76AAB"/>
    <w:rsid w:val="13FF0730"/>
    <w:rsid w:val="14394810"/>
    <w:rsid w:val="147412F0"/>
    <w:rsid w:val="14770B1A"/>
    <w:rsid w:val="148679A1"/>
    <w:rsid w:val="14937CAB"/>
    <w:rsid w:val="14E00161"/>
    <w:rsid w:val="14E26689"/>
    <w:rsid w:val="153A6568"/>
    <w:rsid w:val="154A60A6"/>
    <w:rsid w:val="1590147E"/>
    <w:rsid w:val="15B13798"/>
    <w:rsid w:val="15B252C7"/>
    <w:rsid w:val="15BD7FC7"/>
    <w:rsid w:val="15C702A5"/>
    <w:rsid w:val="15E94F20"/>
    <w:rsid w:val="15EE4DD1"/>
    <w:rsid w:val="162E4378"/>
    <w:rsid w:val="166479B9"/>
    <w:rsid w:val="16731719"/>
    <w:rsid w:val="169C1451"/>
    <w:rsid w:val="16B72B08"/>
    <w:rsid w:val="16EF2B9C"/>
    <w:rsid w:val="16F42AB8"/>
    <w:rsid w:val="17241FED"/>
    <w:rsid w:val="17343BC6"/>
    <w:rsid w:val="175C1924"/>
    <w:rsid w:val="17792466"/>
    <w:rsid w:val="17826880"/>
    <w:rsid w:val="17BC634F"/>
    <w:rsid w:val="17C43BDB"/>
    <w:rsid w:val="18200F54"/>
    <w:rsid w:val="18555653"/>
    <w:rsid w:val="18995EED"/>
    <w:rsid w:val="18AB1F57"/>
    <w:rsid w:val="18C455B9"/>
    <w:rsid w:val="18FC5AD4"/>
    <w:rsid w:val="19047941"/>
    <w:rsid w:val="1905289D"/>
    <w:rsid w:val="190D2424"/>
    <w:rsid w:val="191942CF"/>
    <w:rsid w:val="195340DC"/>
    <w:rsid w:val="19BF0650"/>
    <w:rsid w:val="19C61124"/>
    <w:rsid w:val="19EA6219"/>
    <w:rsid w:val="1A1501F1"/>
    <w:rsid w:val="1A390827"/>
    <w:rsid w:val="1A68687D"/>
    <w:rsid w:val="1A771208"/>
    <w:rsid w:val="1AB07A5D"/>
    <w:rsid w:val="1AB503AD"/>
    <w:rsid w:val="1AC6382E"/>
    <w:rsid w:val="1AF46331"/>
    <w:rsid w:val="1B165D9C"/>
    <w:rsid w:val="1B2E09B5"/>
    <w:rsid w:val="1B31349B"/>
    <w:rsid w:val="1B6A552D"/>
    <w:rsid w:val="1B6F1D36"/>
    <w:rsid w:val="1B9D4834"/>
    <w:rsid w:val="1BA73FAB"/>
    <w:rsid w:val="1BA92CD3"/>
    <w:rsid w:val="1BC92D34"/>
    <w:rsid w:val="1BCB2818"/>
    <w:rsid w:val="1BDF5BB5"/>
    <w:rsid w:val="1BE867CD"/>
    <w:rsid w:val="1BF12BDA"/>
    <w:rsid w:val="1C3F0258"/>
    <w:rsid w:val="1C4F4AC4"/>
    <w:rsid w:val="1C7F6351"/>
    <w:rsid w:val="1CED7CE7"/>
    <w:rsid w:val="1CEF09CF"/>
    <w:rsid w:val="1CF52726"/>
    <w:rsid w:val="1D2229AF"/>
    <w:rsid w:val="1D2538DF"/>
    <w:rsid w:val="1D2E7533"/>
    <w:rsid w:val="1D475367"/>
    <w:rsid w:val="1D6B7478"/>
    <w:rsid w:val="1D84021F"/>
    <w:rsid w:val="1D9C35FE"/>
    <w:rsid w:val="1DB25B36"/>
    <w:rsid w:val="1DCA1C6C"/>
    <w:rsid w:val="1E0D165D"/>
    <w:rsid w:val="1E196C4E"/>
    <w:rsid w:val="1E3771CE"/>
    <w:rsid w:val="1E9538F9"/>
    <w:rsid w:val="1EC024D4"/>
    <w:rsid w:val="1EE44415"/>
    <w:rsid w:val="1EF041C5"/>
    <w:rsid w:val="1EFF34DC"/>
    <w:rsid w:val="1F095C2A"/>
    <w:rsid w:val="1F263094"/>
    <w:rsid w:val="1F455EE1"/>
    <w:rsid w:val="1F651F69"/>
    <w:rsid w:val="1F9A33E8"/>
    <w:rsid w:val="1FA458FF"/>
    <w:rsid w:val="1FC93296"/>
    <w:rsid w:val="1FE971BC"/>
    <w:rsid w:val="20204E29"/>
    <w:rsid w:val="20492CBE"/>
    <w:rsid w:val="204A3540"/>
    <w:rsid w:val="205D2F55"/>
    <w:rsid w:val="208457F1"/>
    <w:rsid w:val="20A756FA"/>
    <w:rsid w:val="20AA214D"/>
    <w:rsid w:val="20BE3F38"/>
    <w:rsid w:val="210F0542"/>
    <w:rsid w:val="21303425"/>
    <w:rsid w:val="21553408"/>
    <w:rsid w:val="216715C3"/>
    <w:rsid w:val="219263AA"/>
    <w:rsid w:val="219B4424"/>
    <w:rsid w:val="21C27DBF"/>
    <w:rsid w:val="21DA21DC"/>
    <w:rsid w:val="221703E2"/>
    <w:rsid w:val="22490E39"/>
    <w:rsid w:val="224B7227"/>
    <w:rsid w:val="225C7A90"/>
    <w:rsid w:val="228D6DED"/>
    <w:rsid w:val="22B85F76"/>
    <w:rsid w:val="22F85951"/>
    <w:rsid w:val="230A020A"/>
    <w:rsid w:val="231C4FB1"/>
    <w:rsid w:val="233946C8"/>
    <w:rsid w:val="234F6F7A"/>
    <w:rsid w:val="23755C06"/>
    <w:rsid w:val="238F46C9"/>
    <w:rsid w:val="23F03A9A"/>
    <w:rsid w:val="241A3DDA"/>
    <w:rsid w:val="24A52971"/>
    <w:rsid w:val="24B021E8"/>
    <w:rsid w:val="24D4655B"/>
    <w:rsid w:val="24F96F33"/>
    <w:rsid w:val="25140E8A"/>
    <w:rsid w:val="252702EA"/>
    <w:rsid w:val="25327AF1"/>
    <w:rsid w:val="254B6242"/>
    <w:rsid w:val="256117CA"/>
    <w:rsid w:val="258A3279"/>
    <w:rsid w:val="25C654DB"/>
    <w:rsid w:val="25D42CF6"/>
    <w:rsid w:val="25EA2106"/>
    <w:rsid w:val="25FE25EF"/>
    <w:rsid w:val="26265313"/>
    <w:rsid w:val="26282E08"/>
    <w:rsid w:val="263F7505"/>
    <w:rsid w:val="264620A1"/>
    <w:rsid w:val="26502F5C"/>
    <w:rsid w:val="269432ED"/>
    <w:rsid w:val="26AA5304"/>
    <w:rsid w:val="26D1013C"/>
    <w:rsid w:val="26F303AE"/>
    <w:rsid w:val="27064BE7"/>
    <w:rsid w:val="273244D5"/>
    <w:rsid w:val="273C69B1"/>
    <w:rsid w:val="273F21B5"/>
    <w:rsid w:val="276C29F3"/>
    <w:rsid w:val="27711EC7"/>
    <w:rsid w:val="27881E1F"/>
    <w:rsid w:val="27955302"/>
    <w:rsid w:val="27E117BE"/>
    <w:rsid w:val="280A3581"/>
    <w:rsid w:val="283429C4"/>
    <w:rsid w:val="28653B75"/>
    <w:rsid w:val="289B0FA0"/>
    <w:rsid w:val="28F803F3"/>
    <w:rsid w:val="29132AB2"/>
    <w:rsid w:val="29435880"/>
    <w:rsid w:val="294A57BC"/>
    <w:rsid w:val="2957484F"/>
    <w:rsid w:val="29CA4207"/>
    <w:rsid w:val="29CB257B"/>
    <w:rsid w:val="29DE0462"/>
    <w:rsid w:val="2A3E21D2"/>
    <w:rsid w:val="2A553C61"/>
    <w:rsid w:val="2A5B674E"/>
    <w:rsid w:val="2A7B346A"/>
    <w:rsid w:val="2A8B5033"/>
    <w:rsid w:val="2ABA6273"/>
    <w:rsid w:val="2ABF71B2"/>
    <w:rsid w:val="2AC1413D"/>
    <w:rsid w:val="2ACC370A"/>
    <w:rsid w:val="2BEA293F"/>
    <w:rsid w:val="2C021AFA"/>
    <w:rsid w:val="2C0D19F3"/>
    <w:rsid w:val="2C833BC1"/>
    <w:rsid w:val="2CA964A9"/>
    <w:rsid w:val="2CDA29B3"/>
    <w:rsid w:val="2CFC5020"/>
    <w:rsid w:val="2D504248"/>
    <w:rsid w:val="2D652BC5"/>
    <w:rsid w:val="2D8900D8"/>
    <w:rsid w:val="2DDB4917"/>
    <w:rsid w:val="2DE450A7"/>
    <w:rsid w:val="2DFF72AE"/>
    <w:rsid w:val="2E224515"/>
    <w:rsid w:val="2E3B56D4"/>
    <w:rsid w:val="2E5A4261"/>
    <w:rsid w:val="2EFB442A"/>
    <w:rsid w:val="2F1079EB"/>
    <w:rsid w:val="2F243740"/>
    <w:rsid w:val="2F5E5B55"/>
    <w:rsid w:val="2F707182"/>
    <w:rsid w:val="2F8A3A6D"/>
    <w:rsid w:val="2F931CEE"/>
    <w:rsid w:val="2FAF40BC"/>
    <w:rsid w:val="301D639D"/>
    <w:rsid w:val="30751D31"/>
    <w:rsid w:val="30910CD1"/>
    <w:rsid w:val="309E5512"/>
    <w:rsid w:val="30A962DE"/>
    <w:rsid w:val="30D45C98"/>
    <w:rsid w:val="30FC165C"/>
    <w:rsid w:val="311570C1"/>
    <w:rsid w:val="311B1978"/>
    <w:rsid w:val="312503C9"/>
    <w:rsid w:val="31547911"/>
    <w:rsid w:val="31762C7E"/>
    <w:rsid w:val="31875A46"/>
    <w:rsid w:val="318F1FBE"/>
    <w:rsid w:val="31A04A87"/>
    <w:rsid w:val="32164799"/>
    <w:rsid w:val="323F2FF6"/>
    <w:rsid w:val="32407EA6"/>
    <w:rsid w:val="3253558A"/>
    <w:rsid w:val="32A00FE2"/>
    <w:rsid w:val="333E6E5C"/>
    <w:rsid w:val="333F2C09"/>
    <w:rsid w:val="338118AD"/>
    <w:rsid w:val="3382240B"/>
    <w:rsid w:val="338539A6"/>
    <w:rsid w:val="33C327D4"/>
    <w:rsid w:val="33C4075E"/>
    <w:rsid w:val="33E539D7"/>
    <w:rsid w:val="33F34ECC"/>
    <w:rsid w:val="33F627C9"/>
    <w:rsid w:val="33F917AE"/>
    <w:rsid w:val="34087F0F"/>
    <w:rsid w:val="34A8471F"/>
    <w:rsid w:val="34AE602C"/>
    <w:rsid w:val="34C603ED"/>
    <w:rsid w:val="35124BDD"/>
    <w:rsid w:val="35130F6D"/>
    <w:rsid w:val="35184CD6"/>
    <w:rsid w:val="353D7F83"/>
    <w:rsid w:val="355A1DB8"/>
    <w:rsid w:val="355C2AFF"/>
    <w:rsid w:val="355C3E2C"/>
    <w:rsid w:val="355E639D"/>
    <w:rsid w:val="357656E1"/>
    <w:rsid w:val="357925B1"/>
    <w:rsid w:val="3588302E"/>
    <w:rsid w:val="35C11003"/>
    <w:rsid w:val="35F76384"/>
    <w:rsid w:val="36036EE0"/>
    <w:rsid w:val="36047D85"/>
    <w:rsid w:val="360C79E0"/>
    <w:rsid w:val="364A3AAB"/>
    <w:rsid w:val="367A1A0F"/>
    <w:rsid w:val="3686468A"/>
    <w:rsid w:val="371E0AE4"/>
    <w:rsid w:val="375F134C"/>
    <w:rsid w:val="37617D73"/>
    <w:rsid w:val="37A301CC"/>
    <w:rsid w:val="37CD3840"/>
    <w:rsid w:val="37D2716E"/>
    <w:rsid w:val="37D97B11"/>
    <w:rsid w:val="38151E80"/>
    <w:rsid w:val="38523D46"/>
    <w:rsid w:val="3870241E"/>
    <w:rsid w:val="387C679C"/>
    <w:rsid w:val="38883C0B"/>
    <w:rsid w:val="38A603C5"/>
    <w:rsid w:val="38B74F47"/>
    <w:rsid w:val="38B907E5"/>
    <w:rsid w:val="38CA3991"/>
    <w:rsid w:val="393103D6"/>
    <w:rsid w:val="393A5FC0"/>
    <w:rsid w:val="394639A5"/>
    <w:rsid w:val="395448B1"/>
    <w:rsid w:val="39657AA9"/>
    <w:rsid w:val="3969654F"/>
    <w:rsid w:val="39A4293F"/>
    <w:rsid w:val="39AB31A7"/>
    <w:rsid w:val="39B2677E"/>
    <w:rsid w:val="39C1402F"/>
    <w:rsid w:val="39E06EE0"/>
    <w:rsid w:val="39F06217"/>
    <w:rsid w:val="39FD26F7"/>
    <w:rsid w:val="3A0425F8"/>
    <w:rsid w:val="3A133B3A"/>
    <w:rsid w:val="3A2837F6"/>
    <w:rsid w:val="3A3D6613"/>
    <w:rsid w:val="3A561310"/>
    <w:rsid w:val="3A6E11FD"/>
    <w:rsid w:val="3A6F0A36"/>
    <w:rsid w:val="3A825F9F"/>
    <w:rsid w:val="3AA12D62"/>
    <w:rsid w:val="3AA36F1E"/>
    <w:rsid w:val="3AAF5185"/>
    <w:rsid w:val="3AAF6595"/>
    <w:rsid w:val="3ABD1A68"/>
    <w:rsid w:val="3AC45F9F"/>
    <w:rsid w:val="3AE80B9D"/>
    <w:rsid w:val="3AF73287"/>
    <w:rsid w:val="3B135B46"/>
    <w:rsid w:val="3B457313"/>
    <w:rsid w:val="3B990169"/>
    <w:rsid w:val="3BB1080C"/>
    <w:rsid w:val="3BB36A93"/>
    <w:rsid w:val="3BCF4E67"/>
    <w:rsid w:val="3BD1785E"/>
    <w:rsid w:val="3BDD138E"/>
    <w:rsid w:val="3C134FAD"/>
    <w:rsid w:val="3C196B70"/>
    <w:rsid w:val="3C3F7DCB"/>
    <w:rsid w:val="3CAE3534"/>
    <w:rsid w:val="3CF655E7"/>
    <w:rsid w:val="3D087658"/>
    <w:rsid w:val="3D236422"/>
    <w:rsid w:val="3D2617E5"/>
    <w:rsid w:val="3D2934AB"/>
    <w:rsid w:val="3D3C358D"/>
    <w:rsid w:val="3D433C80"/>
    <w:rsid w:val="3D9049B2"/>
    <w:rsid w:val="3DD225D8"/>
    <w:rsid w:val="3DD7580B"/>
    <w:rsid w:val="3E126D39"/>
    <w:rsid w:val="3E151A9D"/>
    <w:rsid w:val="3E2C0EA5"/>
    <w:rsid w:val="3E34228A"/>
    <w:rsid w:val="3E536C1A"/>
    <w:rsid w:val="3E8F6119"/>
    <w:rsid w:val="3E982B11"/>
    <w:rsid w:val="3EAE19EF"/>
    <w:rsid w:val="3EBB3885"/>
    <w:rsid w:val="3EBD4979"/>
    <w:rsid w:val="3ED6312A"/>
    <w:rsid w:val="3EF82338"/>
    <w:rsid w:val="3F37018C"/>
    <w:rsid w:val="3F3A49D7"/>
    <w:rsid w:val="3F3E0F6B"/>
    <w:rsid w:val="3F47577B"/>
    <w:rsid w:val="3F4C1489"/>
    <w:rsid w:val="3F545B99"/>
    <w:rsid w:val="3F731C9A"/>
    <w:rsid w:val="3F7670D5"/>
    <w:rsid w:val="3F8A1374"/>
    <w:rsid w:val="3FA77085"/>
    <w:rsid w:val="3FC33A42"/>
    <w:rsid w:val="3FE96B1F"/>
    <w:rsid w:val="40176F8A"/>
    <w:rsid w:val="402D6A8B"/>
    <w:rsid w:val="403501D5"/>
    <w:rsid w:val="406A3761"/>
    <w:rsid w:val="409C46F8"/>
    <w:rsid w:val="40A07162"/>
    <w:rsid w:val="40B415C1"/>
    <w:rsid w:val="40FD42AA"/>
    <w:rsid w:val="41445F4E"/>
    <w:rsid w:val="41725845"/>
    <w:rsid w:val="41C55F5C"/>
    <w:rsid w:val="41CA0674"/>
    <w:rsid w:val="41E1629A"/>
    <w:rsid w:val="41F17A4A"/>
    <w:rsid w:val="41F72E88"/>
    <w:rsid w:val="42164036"/>
    <w:rsid w:val="42270702"/>
    <w:rsid w:val="42702662"/>
    <w:rsid w:val="42763589"/>
    <w:rsid w:val="42810043"/>
    <w:rsid w:val="4290203A"/>
    <w:rsid w:val="42D156F8"/>
    <w:rsid w:val="43192168"/>
    <w:rsid w:val="43634020"/>
    <w:rsid w:val="43A25BF2"/>
    <w:rsid w:val="43B21195"/>
    <w:rsid w:val="43F7282F"/>
    <w:rsid w:val="43FB49EA"/>
    <w:rsid w:val="444B49F5"/>
    <w:rsid w:val="445D4FBF"/>
    <w:rsid w:val="44954879"/>
    <w:rsid w:val="44B60D25"/>
    <w:rsid w:val="44F00B6E"/>
    <w:rsid w:val="45076B97"/>
    <w:rsid w:val="4509676B"/>
    <w:rsid w:val="45585AD5"/>
    <w:rsid w:val="456412A9"/>
    <w:rsid w:val="45755D88"/>
    <w:rsid w:val="45E55D9E"/>
    <w:rsid w:val="45EF30AB"/>
    <w:rsid w:val="45F022C5"/>
    <w:rsid w:val="462417A7"/>
    <w:rsid w:val="46342A6A"/>
    <w:rsid w:val="467B2234"/>
    <w:rsid w:val="46CD415D"/>
    <w:rsid w:val="46EF0535"/>
    <w:rsid w:val="46F03DF6"/>
    <w:rsid w:val="471008E8"/>
    <w:rsid w:val="47197AB9"/>
    <w:rsid w:val="476673A8"/>
    <w:rsid w:val="47696C90"/>
    <w:rsid w:val="4777167E"/>
    <w:rsid w:val="47807E87"/>
    <w:rsid w:val="47993CCA"/>
    <w:rsid w:val="47A57A3B"/>
    <w:rsid w:val="47EB29C9"/>
    <w:rsid w:val="4809423C"/>
    <w:rsid w:val="481B377B"/>
    <w:rsid w:val="48315726"/>
    <w:rsid w:val="486C1E58"/>
    <w:rsid w:val="48A95C04"/>
    <w:rsid w:val="491A494B"/>
    <w:rsid w:val="496D0C15"/>
    <w:rsid w:val="498F445F"/>
    <w:rsid w:val="49FA2B16"/>
    <w:rsid w:val="49FD5390"/>
    <w:rsid w:val="4A111DF6"/>
    <w:rsid w:val="4A24448E"/>
    <w:rsid w:val="4A2521CA"/>
    <w:rsid w:val="4A422900"/>
    <w:rsid w:val="4A52770F"/>
    <w:rsid w:val="4A592A6D"/>
    <w:rsid w:val="4A5D5792"/>
    <w:rsid w:val="4AB8212E"/>
    <w:rsid w:val="4AC23677"/>
    <w:rsid w:val="4ADD1CE5"/>
    <w:rsid w:val="4B1635DA"/>
    <w:rsid w:val="4B2C52A3"/>
    <w:rsid w:val="4B38783C"/>
    <w:rsid w:val="4B513EC2"/>
    <w:rsid w:val="4B556495"/>
    <w:rsid w:val="4B6A7AA0"/>
    <w:rsid w:val="4B8B0BF5"/>
    <w:rsid w:val="4BCC0B98"/>
    <w:rsid w:val="4BD1729C"/>
    <w:rsid w:val="4BD5592A"/>
    <w:rsid w:val="4BE505AD"/>
    <w:rsid w:val="4BF81F1F"/>
    <w:rsid w:val="4C0569D6"/>
    <w:rsid w:val="4CA25D66"/>
    <w:rsid w:val="4CBE77A4"/>
    <w:rsid w:val="4CC25E34"/>
    <w:rsid w:val="4CCE713C"/>
    <w:rsid w:val="4CE61286"/>
    <w:rsid w:val="4CE924B4"/>
    <w:rsid w:val="4D3F5D2B"/>
    <w:rsid w:val="4D525A17"/>
    <w:rsid w:val="4D616A43"/>
    <w:rsid w:val="4D627701"/>
    <w:rsid w:val="4D6447B3"/>
    <w:rsid w:val="4D8B28AC"/>
    <w:rsid w:val="4D981D17"/>
    <w:rsid w:val="4DA5004A"/>
    <w:rsid w:val="4DBB6852"/>
    <w:rsid w:val="4DDA086E"/>
    <w:rsid w:val="4DE40F11"/>
    <w:rsid w:val="4DEC4AF7"/>
    <w:rsid w:val="4DFD7448"/>
    <w:rsid w:val="4E323FA5"/>
    <w:rsid w:val="4E497D56"/>
    <w:rsid w:val="4E4C41EC"/>
    <w:rsid w:val="4E577B02"/>
    <w:rsid w:val="4E612ADD"/>
    <w:rsid w:val="4E684528"/>
    <w:rsid w:val="4E856D54"/>
    <w:rsid w:val="4E953C93"/>
    <w:rsid w:val="4EA374AB"/>
    <w:rsid w:val="4EC32FBF"/>
    <w:rsid w:val="4ECA4CAE"/>
    <w:rsid w:val="4F4D0DF2"/>
    <w:rsid w:val="4F526CF2"/>
    <w:rsid w:val="4F684B0A"/>
    <w:rsid w:val="4F946099"/>
    <w:rsid w:val="4FE35D01"/>
    <w:rsid w:val="5012691D"/>
    <w:rsid w:val="502454C6"/>
    <w:rsid w:val="509230E9"/>
    <w:rsid w:val="50A65B67"/>
    <w:rsid w:val="50E620D0"/>
    <w:rsid w:val="50F71E84"/>
    <w:rsid w:val="511316EA"/>
    <w:rsid w:val="51213665"/>
    <w:rsid w:val="51433004"/>
    <w:rsid w:val="518205D0"/>
    <w:rsid w:val="519666A3"/>
    <w:rsid w:val="51CB6403"/>
    <w:rsid w:val="51D16E22"/>
    <w:rsid w:val="51F15F26"/>
    <w:rsid w:val="52342726"/>
    <w:rsid w:val="52421880"/>
    <w:rsid w:val="52632224"/>
    <w:rsid w:val="52CF0AF4"/>
    <w:rsid w:val="52F71F59"/>
    <w:rsid w:val="53106314"/>
    <w:rsid w:val="538D686D"/>
    <w:rsid w:val="539A5151"/>
    <w:rsid w:val="53B056B1"/>
    <w:rsid w:val="53B90419"/>
    <w:rsid w:val="53CA74DC"/>
    <w:rsid w:val="53D513DB"/>
    <w:rsid w:val="53E10E94"/>
    <w:rsid w:val="53E67270"/>
    <w:rsid w:val="53F27130"/>
    <w:rsid w:val="53F8661E"/>
    <w:rsid w:val="540168F4"/>
    <w:rsid w:val="540E777E"/>
    <w:rsid w:val="541F3F47"/>
    <w:rsid w:val="543E4379"/>
    <w:rsid w:val="54450B32"/>
    <w:rsid w:val="54595D5D"/>
    <w:rsid w:val="54972791"/>
    <w:rsid w:val="54984989"/>
    <w:rsid w:val="54B2414A"/>
    <w:rsid w:val="54C93143"/>
    <w:rsid w:val="552504AB"/>
    <w:rsid w:val="5534004A"/>
    <w:rsid w:val="555C1CA2"/>
    <w:rsid w:val="55715D58"/>
    <w:rsid w:val="55871B42"/>
    <w:rsid w:val="55E83CF5"/>
    <w:rsid w:val="55FE4A89"/>
    <w:rsid w:val="560C77D2"/>
    <w:rsid w:val="562C1A25"/>
    <w:rsid w:val="56633485"/>
    <w:rsid w:val="566C270D"/>
    <w:rsid w:val="56B942D3"/>
    <w:rsid w:val="56EE6DC3"/>
    <w:rsid w:val="57160594"/>
    <w:rsid w:val="57191474"/>
    <w:rsid w:val="573F102E"/>
    <w:rsid w:val="575651A9"/>
    <w:rsid w:val="5758260C"/>
    <w:rsid w:val="575D1789"/>
    <w:rsid w:val="578E7BC7"/>
    <w:rsid w:val="57A41C70"/>
    <w:rsid w:val="57CD79F2"/>
    <w:rsid w:val="57D62356"/>
    <w:rsid w:val="57F325EE"/>
    <w:rsid w:val="58CD6127"/>
    <w:rsid w:val="58D65659"/>
    <w:rsid w:val="58FE7BCE"/>
    <w:rsid w:val="59021332"/>
    <w:rsid w:val="590D69B5"/>
    <w:rsid w:val="590F68B6"/>
    <w:rsid w:val="59257B9A"/>
    <w:rsid w:val="59343261"/>
    <w:rsid w:val="59534C5D"/>
    <w:rsid w:val="59570D64"/>
    <w:rsid w:val="59C900FA"/>
    <w:rsid w:val="59DA40D6"/>
    <w:rsid w:val="59DE2EF3"/>
    <w:rsid w:val="59E03DBB"/>
    <w:rsid w:val="59F106CF"/>
    <w:rsid w:val="5A11601E"/>
    <w:rsid w:val="5A1402B1"/>
    <w:rsid w:val="5A1E14A5"/>
    <w:rsid w:val="5A4E1955"/>
    <w:rsid w:val="5A5D23AA"/>
    <w:rsid w:val="5A6407BE"/>
    <w:rsid w:val="5A6827EB"/>
    <w:rsid w:val="5A8B1510"/>
    <w:rsid w:val="5ABD3308"/>
    <w:rsid w:val="5AE1453A"/>
    <w:rsid w:val="5B544D30"/>
    <w:rsid w:val="5B7C69F5"/>
    <w:rsid w:val="5B7E0F72"/>
    <w:rsid w:val="5B800A46"/>
    <w:rsid w:val="5B8F685D"/>
    <w:rsid w:val="5B9D07ED"/>
    <w:rsid w:val="5B9F0820"/>
    <w:rsid w:val="5BA7613C"/>
    <w:rsid w:val="5BB20907"/>
    <w:rsid w:val="5BC80AA1"/>
    <w:rsid w:val="5BDD20DD"/>
    <w:rsid w:val="5BEA20E9"/>
    <w:rsid w:val="5C077E03"/>
    <w:rsid w:val="5C3762F0"/>
    <w:rsid w:val="5C61071D"/>
    <w:rsid w:val="5C6935B7"/>
    <w:rsid w:val="5C74111A"/>
    <w:rsid w:val="5C836C19"/>
    <w:rsid w:val="5C8B2495"/>
    <w:rsid w:val="5CAD3565"/>
    <w:rsid w:val="5CAF1ECC"/>
    <w:rsid w:val="5CD82BD8"/>
    <w:rsid w:val="5CD976F5"/>
    <w:rsid w:val="5CFA60B5"/>
    <w:rsid w:val="5D272F23"/>
    <w:rsid w:val="5D285561"/>
    <w:rsid w:val="5D575492"/>
    <w:rsid w:val="5D8170A6"/>
    <w:rsid w:val="5D954524"/>
    <w:rsid w:val="5DA56F9E"/>
    <w:rsid w:val="5DA81D5C"/>
    <w:rsid w:val="5DDD0A42"/>
    <w:rsid w:val="5DFF5814"/>
    <w:rsid w:val="5E2F1A5B"/>
    <w:rsid w:val="5E3732A9"/>
    <w:rsid w:val="5E3D6519"/>
    <w:rsid w:val="5E886717"/>
    <w:rsid w:val="5E935BA7"/>
    <w:rsid w:val="5EAC551D"/>
    <w:rsid w:val="5EAE11B5"/>
    <w:rsid w:val="5ED16F91"/>
    <w:rsid w:val="5EFF75BD"/>
    <w:rsid w:val="5F0062E4"/>
    <w:rsid w:val="5F1C3241"/>
    <w:rsid w:val="5F300F28"/>
    <w:rsid w:val="5F56124F"/>
    <w:rsid w:val="5F5A56CF"/>
    <w:rsid w:val="5F96367C"/>
    <w:rsid w:val="5FAB059B"/>
    <w:rsid w:val="5FB22FF1"/>
    <w:rsid w:val="5FE76AEB"/>
    <w:rsid w:val="5FF6407C"/>
    <w:rsid w:val="60325E3D"/>
    <w:rsid w:val="603676A6"/>
    <w:rsid w:val="60383DB2"/>
    <w:rsid w:val="6083527F"/>
    <w:rsid w:val="608E2742"/>
    <w:rsid w:val="60932FCA"/>
    <w:rsid w:val="609C1C8E"/>
    <w:rsid w:val="60BC6E36"/>
    <w:rsid w:val="60C72717"/>
    <w:rsid w:val="60ED02A3"/>
    <w:rsid w:val="60FE7613"/>
    <w:rsid w:val="610D384F"/>
    <w:rsid w:val="617257B0"/>
    <w:rsid w:val="61730CB4"/>
    <w:rsid w:val="617E0FF6"/>
    <w:rsid w:val="61C56A9C"/>
    <w:rsid w:val="621A0940"/>
    <w:rsid w:val="6228241B"/>
    <w:rsid w:val="62682234"/>
    <w:rsid w:val="626A48C8"/>
    <w:rsid w:val="62B37D64"/>
    <w:rsid w:val="62D10AF4"/>
    <w:rsid w:val="635165F2"/>
    <w:rsid w:val="63636B4B"/>
    <w:rsid w:val="636B32ED"/>
    <w:rsid w:val="63A559FA"/>
    <w:rsid w:val="646A7A25"/>
    <w:rsid w:val="6493280C"/>
    <w:rsid w:val="64C53608"/>
    <w:rsid w:val="64FE7777"/>
    <w:rsid w:val="650855ED"/>
    <w:rsid w:val="65312DB1"/>
    <w:rsid w:val="65843D03"/>
    <w:rsid w:val="65A1632F"/>
    <w:rsid w:val="65A376F9"/>
    <w:rsid w:val="65C00E29"/>
    <w:rsid w:val="65E70D31"/>
    <w:rsid w:val="65FE30E8"/>
    <w:rsid w:val="660678A9"/>
    <w:rsid w:val="661172E3"/>
    <w:rsid w:val="661D40A2"/>
    <w:rsid w:val="6661792E"/>
    <w:rsid w:val="66BD2FB8"/>
    <w:rsid w:val="66D20B22"/>
    <w:rsid w:val="677B553E"/>
    <w:rsid w:val="678714EF"/>
    <w:rsid w:val="679B06D2"/>
    <w:rsid w:val="679E6C53"/>
    <w:rsid w:val="67AB2DA8"/>
    <w:rsid w:val="67B30D4C"/>
    <w:rsid w:val="67BD4166"/>
    <w:rsid w:val="67CD17CE"/>
    <w:rsid w:val="67FF60B7"/>
    <w:rsid w:val="68133290"/>
    <w:rsid w:val="682417B5"/>
    <w:rsid w:val="685F2AD0"/>
    <w:rsid w:val="686566EC"/>
    <w:rsid w:val="687E6C6A"/>
    <w:rsid w:val="68D86594"/>
    <w:rsid w:val="68DF374B"/>
    <w:rsid w:val="68E171A2"/>
    <w:rsid w:val="68FE7402"/>
    <w:rsid w:val="6917406C"/>
    <w:rsid w:val="69652CBC"/>
    <w:rsid w:val="697849E5"/>
    <w:rsid w:val="69F73DFB"/>
    <w:rsid w:val="6A1C5078"/>
    <w:rsid w:val="6A235CE8"/>
    <w:rsid w:val="6A312C16"/>
    <w:rsid w:val="6A3B64BD"/>
    <w:rsid w:val="6A7112C0"/>
    <w:rsid w:val="6A826710"/>
    <w:rsid w:val="6AAF496D"/>
    <w:rsid w:val="6B007CDF"/>
    <w:rsid w:val="6B0F19D5"/>
    <w:rsid w:val="6B3C403D"/>
    <w:rsid w:val="6B4743DF"/>
    <w:rsid w:val="6B677159"/>
    <w:rsid w:val="6BD1485D"/>
    <w:rsid w:val="6BE777A5"/>
    <w:rsid w:val="6BE93EBD"/>
    <w:rsid w:val="6BF85873"/>
    <w:rsid w:val="6C795D58"/>
    <w:rsid w:val="6CC46C50"/>
    <w:rsid w:val="6CC6637B"/>
    <w:rsid w:val="6CC96D6D"/>
    <w:rsid w:val="6CCC3839"/>
    <w:rsid w:val="6CCF124D"/>
    <w:rsid w:val="6CE723A6"/>
    <w:rsid w:val="6CF54A55"/>
    <w:rsid w:val="6CFE5C9E"/>
    <w:rsid w:val="6D0B2C5A"/>
    <w:rsid w:val="6D6B16CE"/>
    <w:rsid w:val="6D8546A6"/>
    <w:rsid w:val="6D8617C0"/>
    <w:rsid w:val="6D99213B"/>
    <w:rsid w:val="6DB035A8"/>
    <w:rsid w:val="6DBB0555"/>
    <w:rsid w:val="6DD469CF"/>
    <w:rsid w:val="6E0A2F66"/>
    <w:rsid w:val="6E1F40EF"/>
    <w:rsid w:val="6E3207F4"/>
    <w:rsid w:val="6E367EEF"/>
    <w:rsid w:val="6E515FDB"/>
    <w:rsid w:val="6E5F3DD8"/>
    <w:rsid w:val="6EA21655"/>
    <w:rsid w:val="6EC04004"/>
    <w:rsid w:val="6EC24A7A"/>
    <w:rsid w:val="6F0F1435"/>
    <w:rsid w:val="6F1E63B8"/>
    <w:rsid w:val="6F3A12D2"/>
    <w:rsid w:val="6F4E2ACB"/>
    <w:rsid w:val="700F3CEF"/>
    <w:rsid w:val="70572EF8"/>
    <w:rsid w:val="706C1F20"/>
    <w:rsid w:val="70C95537"/>
    <w:rsid w:val="70CE486C"/>
    <w:rsid w:val="70D21639"/>
    <w:rsid w:val="70FD5584"/>
    <w:rsid w:val="710D50C4"/>
    <w:rsid w:val="711E0596"/>
    <w:rsid w:val="71362F83"/>
    <w:rsid w:val="715E5A15"/>
    <w:rsid w:val="71872345"/>
    <w:rsid w:val="719049E2"/>
    <w:rsid w:val="71905699"/>
    <w:rsid w:val="71B45DF2"/>
    <w:rsid w:val="71D377E5"/>
    <w:rsid w:val="71FE65EF"/>
    <w:rsid w:val="720A667F"/>
    <w:rsid w:val="722A637B"/>
    <w:rsid w:val="72722105"/>
    <w:rsid w:val="72754681"/>
    <w:rsid w:val="72AD3C5F"/>
    <w:rsid w:val="72BB78C2"/>
    <w:rsid w:val="72D105C7"/>
    <w:rsid w:val="72E2257E"/>
    <w:rsid w:val="72EE6196"/>
    <w:rsid w:val="73041B05"/>
    <w:rsid w:val="73061740"/>
    <w:rsid w:val="731C16DE"/>
    <w:rsid w:val="73372092"/>
    <w:rsid w:val="733D3B89"/>
    <w:rsid w:val="733E3C20"/>
    <w:rsid w:val="73E65FD7"/>
    <w:rsid w:val="73E93931"/>
    <w:rsid w:val="74303569"/>
    <w:rsid w:val="74333C83"/>
    <w:rsid w:val="744A79EB"/>
    <w:rsid w:val="744C27FF"/>
    <w:rsid w:val="746F32EE"/>
    <w:rsid w:val="7471730D"/>
    <w:rsid w:val="756F09AB"/>
    <w:rsid w:val="757F38EA"/>
    <w:rsid w:val="75804DF2"/>
    <w:rsid w:val="75A74D5E"/>
    <w:rsid w:val="75C96512"/>
    <w:rsid w:val="75F17410"/>
    <w:rsid w:val="75F6099A"/>
    <w:rsid w:val="76381A78"/>
    <w:rsid w:val="763B4592"/>
    <w:rsid w:val="764778AD"/>
    <w:rsid w:val="76735533"/>
    <w:rsid w:val="767C1370"/>
    <w:rsid w:val="76982C90"/>
    <w:rsid w:val="76A54529"/>
    <w:rsid w:val="76DA3814"/>
    <w:rsid w:val="76DD4B47"/>
    <w:rsid w:val="77275DC2"/>
    <w:rsid w:val="77386B18"/>
    <w:rsid w:val="774B7739"/>
    <w:rsid w:val="777075AB"/>
    <w:rsid w:val="77C14C96"/>
    <w:rsid w:val="77C42C36"/>
    <w:rsid w:val="77D446E7"/>
    <w:rsid w:val="77F36B5C"/>
    <w:rsid w:val="781B10AF"/>
    <w:rsid w:val="781D094B"/>
    <w:rsid w:val="782567A5"/>
    <w:rsid w:val="784812E4"/>
    <w:rsid w:val="78516927"/>
    <w:rsid w:val="789A1F6E"/>
    <w:rsid w:val="789D7AA5"/>
    <w:rsid w:val="78C86974"/>
    <w:rsid w:val="78D36A9F"/>
    <w:rsid w:val="78D85617"/>
    <w:rsid w:val="78F70885"/>
    <w:rsid w:val="78FD0304"/>
    <w:rsid w:val="791E590F"/>
    <w:rsid w:val="792550EE"/>
    <w:rsid w:val="79386428"/>
    <w:rsid w:val="797D6F19"/>
    <w:rsid w:val="79BE1000"/>
    <w:rsid w:val="79C36276"/>
    <w:rsid w:val="79CD3EF0"/>
    <w:rsid w:val="79ED5FCA"/>
    <w:rsid w:val="79F1132D"/>
    <w:rsid w:val="79F54E01"/>
    <w:rsid w:val="7AA3712A"/>
    <w:rsid w:val="7AC61452"/>
    <w:rsid w:val="7B174728"/>
    <w:rsid w:val="7B222EBA"/>
    <w:rsid w:val="7B3669C4"/>
    <w:rsid w:val="7B3E5DD7"/>
    <w:rsid w:val="7B70336A"/>
    <w:rsid w:val="7B9E6914"/>
    <w:rsid w:val="7BDC7393"/>
    <w:rsid w:val="7C1F54CB"/>
    <w:rsid w:val="7C2D4CF4"/>
    <w:rsid w:val="7C32794E"/>
    <w:rsid w:val="7C3D7EDE"/>
    <w:rsid w:val="7C462565"/>
    <w:rsid w:val="7C52749E"/>
    <w:rsid w:val="7C660C11"/>
    <w:rsid w:val="7C831DD1"/>
    <w:rsid w:val="7C9603D4"/>
    <w:rsid w:val="7CB85DFC"/>
    <w:rsid w:val="7CB95D65"/>
    <w:rsid w:val="7CEA0859"/>
    <w:rsid w:val="7CF4374F"/>
    <w:rsid w:val="7D48707E"/>
    <w:rsid w:val="7D5E6CE3"/>
    <w:rsid w:val="7D7D70F2"/>
    <w:rsid w:val="7D8D7BE5"/>
    <w:rsid w:val="7D9C75B4"/>
    <w:rsid w:val="7DA73080"/>
    <w:rsid w:val="7DB271D8"/>
    <w:rsid w:val="7DBE0A07"/>
    <w:rsid w:val="7DC92C1A"/>
    <w:rsid w:val="7DD54588"/>
    <w:rsid w:val="7DEC38C1"/>
    <w:rsid w:val="7DF16663"/>
    <w:rsid w:val="7E221C17"/>
    <w:rsid w:val="7E253CBC"/>
    <w:rsid w:val="7E4159BB"/>
    <w:rsid w:val="7EA601D6"/>
    <w:rsid w:val="7EA63A70"/>
    <w:rsid w:val="7EB63D32"/>
    <w:rsid w:val="7EF01A2B"/>
    <w:rsid w:val="7F431DC0"/>
    <w:rsid w:val="7F4E1B58"/>
    <w:rsid w:val="7F761F1E"/>
    <w:rsid w:val="7F8F1931"/>
    <w:rsid w:val="7FAD32B7"/>
    <w:rsid w:val="7FD353B5"/>
    <w:rsid w:val="7FD660ED"/>
    <w:rsid w:val="7FD66647"/>
    <w:rsid w:val="7FE1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仿宋" w:eastAsiaTheme="minorEastAsia"/>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shd w:val="clear" w:fill="F5F5F5"/>
    </w:rPr>
  </w:style>
  <w:style w:type="character" w:styleId="7">
    <w:name w:val="FollowedHyperlink"/>
    <w:basedOn w:val="5"/>
    <w:qFormat/>
    <w:uiPriority w:val="0"/>
    <w:rPr>
      <w:color w:val="0088CC"/>
      <w:u w:val="none"/>
    </w:rPr>
  </w:style>
  <w:style w:type="character" w:styleId="8">
    <w:name w:val="Emphasis"/>
    <w:basedOn w:val="5"/>
    <w:qFormat/>
    <w:uiPriority w:val="0"/>
    <w:rPr>
      <w:i/>
      <w:iCs/>
    </w:rPr>
  </w:style>
  <w:style w:type="character" w:styleId="9">
    <w:name w:val="Hyperlink"/>
    <w:basedOn w:val="5"/>
    <w:qFormat/>
    <w:uiPriority w:val="0"/>
    <w:rPr>
      <w:color w:val="0000FF"/>
      <w:u w:val="single"/>
    </w:rPr>
  </w:style>
  <w:style w:type="character" w:styleId="10">
    <w:name w:val="HTML Code"/>
    <w:basedOn w:val="5"/>
    <w:qFormat/>
    <w:uiPriority w:val="0"/>
    <w:rPr>
      <w:rFonts w:ascii="Consolas" w:hAnsi="Consolas" w:eastAsia="Consolas" w:cs="Consolas"/>
      <w:color w:val="DD1144"/>
      <w:sz w:val="18"/>
      <w:szCs w:val="18"/>
      <w:bdr w:val="single" w:color="E1E1E8" w:sz="6" w:space="0"/>
      <w:shd w:val="clear" w:color="auto" w:fill="F7F7F9"/>
    </w:rPr>
  </w:style>
  <w:style w:type="character" w:styleId="11">
    <w:name w:val="HTML Cite"/>
    <w:basedOn w:val="5"/>
    <w:qFormat/>
    <w:uiPriority w:val="0"/>
  </w:style>
  <w:style w:type="character" w:customStyle="1" w:styleId="12">
    <w:name w:val="info"/>
    <w:basedOn w:val="5"/>
    <w:qFormat/>
    <w:uiPriority w:val="0"/>
    <w:rPr>
      <w:color w:val="333333"/>
      <w:sz w:val="15"/>
      <w:szCs w:val="15"/>
    </w:rPr>
  </w:style>
  <w:style w:type="character" w:customStyle="1" w:styleId="13">
    <w:name w:val="info1"/>
    <w:basedOn w:val="5"/>
    <w:qFormat/>
    <w:uiPriority w:val="0"/>
    <w:rPr>
      <w:shd w:val="clear" w:color="auto" w:fill="82CDEA"/>
    </w:rPr>
  </w:style>
  <w:style w:type="character" w:customStyle="1" w:styleId="14">
    <w:name w:val="button"/>
    <w:basedOn w:val="5"/>
    <w:qFormat/>
    <w:uiPriority w:val="0"/>
  </w:style>
  <w:style w:type="character" w:customStyle="1" w:styleId="15">
    <w:name w:val="l-btn-icon-left"/>
    <w:basedOn w:val="5"/>
    <w:qFormat/>
    <w:uiPriority w:val="0"/>
  </w:style>
  <w:style w:type="character" w:customStyle="1" w:styleId="16">
    <w:name w:val="l-btn-left"/>
    <w:basedOn w:val="5"/>
    <w:qFormat/>
    <w:uiPriority w:val="0"/>
  </w:style>
  <w:style w:type="character" w:customStyle="1" w:styleId="17">
    <w:name w:val="l-btn-left1"/>
    <w:basedOn w:val="5"/>
    <w:qFormat/>
    <w:uiPriority w:val="0"/>
  </w:style>
  <w:style w:type="character" w:customStyle="1" w:styleId="18">
    <w:name w:val="l-btn-left2"/>
    <w:basedOn w:val="5"/>
    <w:qFormat/>
    <w:uiPriority w:val="0"/>
  </w:style>
  <w:style w:type="character" w:customStyle="1" w:styleId="19">
    <w:name w:val="l-btn-left3"/>
    <w:basedOn w:val="5"/>
    <w:qFormat/>
    <w:uiPriority w:val="0"/>
  </w:style>
  <w:style w:type="character" w:customStyle="1" w:styleId="20">
    <w:name w:val="warning"/>
    <w:basedOn w:val="5"/>
    <w:qFormat/>
    <w:uiPriority w:val="0"/>
    <w:rPr>
      <w:shd w:val="clear" w:color="auto" w:fill="E1A02C"/>
    </w:rPr>
  </w:style>
  <w:style w:type="character" w:customStyle="1" w:styleId="21">
    <w:name w:val="success"/>
    <w:basedOn w:val="5"/>
    <w:qFormat/>
    <w:uiPriority w:val="0"/>
    <w:rPr>
      <w:shd w:val="clear" w:color="auto" w:fill="9CCC67"/>
    </w:rPr>
  </w:style>
  <w:style w:type="character" w:customStyle="1" w:styleId="22">
    <w:name w:val="danger"/>
    <w:basedOn w:val="5"/>
    <w:qFormat/>
    <w:uiPriority w:val="0"/>
    <w:rPr>
      <w:shd w:val="clear" w:color="auto" w:fill="E45D43"/>
    </w:rPr>
  </w:style>
  <w:style w:type="character" w:customStyle="1" w:styleId="23">
    <w:name w:val="righttext"/>
    <w:basedOn w:val="5"/>
    <w:qFormat/>
    <w:uiPriority w:val="0"/>
  </w:style>
  <w:style w:type="character" w:customStyle="1" w:styleId="24">
    <w:name w:val="validform_label"/>
    <w:basedOn w:val="5"/>
    <w:qFormat/>
    <w:uiPriority w:val="0"/>
  </w:style>
  <w:style w:type="character" w:customStyle="1" w:styleId="25">
    <w:name w:val="l-btn-text"/>
    <w:basedOn w:val="5"/>
    <w:qFormat/>
    <w:uiPriority w:val="0"/>
    <w:rPr>
      <w:vertAlign w:val="baseline"/>
    </w:rPr>
  </w:style>
  <w:style w:type="character" w:customStyle="1" w:styleId="26">
    <w:name w:val="l-btn-empty"/>
    <w:basedOn w:val="5"/>
    <w:qFormat/>
    <w:uiPriority w:val="0"/>
  </w:style>
  <w:style w:type="character" w:customStyle="1" w:styleId="27">
    <w:name w:val="l-btn-icon-right"/>
    <w:basedOn w:val="5"/>
    <w:qFormat/>
    <w:uiPriority w:val="0"/>
  </w:style>
  <w:style w:type="character" w:customStyle="1" w:styleId="28">
    <w:name w:val="tmpztreemove_arrow"/>
    <w:basedOn w:val="5"/>
    <w:qFormat/>
    <w:uiPriority w:val="0"/>
  </w:style>
  <w:style w:type="character" w:customStyle="1" w:styleId="29">
    <w:name w:val="l-btn-left4"/>
    <w:basedOn w:val="5"/>
    <w:qFormat/>
    <w:uiPriority w:val="0"/>
  </w:style>
  <w:style w:type="character" w:customStyle="1" w:styleId="30">
    <w:name w:val="l-btn-left5"/>
    <w:basedOn w:val="5"/>
    <w:qFormat/>
    <w:uiPriority w:val="0"/>
  </w:style>
  <w:style w:type="character" w:customStyle="1" w:styleId="31">
    <w:name w:val="info2"/>
    <w:basedOn w:val="5"/>
    <w:qFormat/>
    <w:uiPriority w:val="0"/>
    <w:rPr>
      <w:color w:val="333333"/>
      <w:sz w:val="15"/>
      <w:szCs w:val="15"/>
    </w:rPr>
  </w:style>
  <w:style w:type="character" w:customStyle="1" w:styleId="32">
    <w:name w:val="info3"/>
    <w:basedOn w:val="5"/>
    <w:qFormat/>
    <w:uiPriority w:val="0"/>
    <w:rPr>
      <w:shd w:val="clear" w:fill="82CDE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1540</Words>
  <Characters>2017</Characters>
  <Lines>19</Lines>
  <Paragraphs>5</Paragraphs>
  <TotalTime>2</TotalTime>
  <ScaleCrop>false</ScaleCrop>
  <LinksUpToDate>false</LinksUpToDate>
  <CharactersWithSpaces>2026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2020-01-08T05:32:00Z</dcterms:created>
  <dc:creator>如何</dc:creator>
  <cp:lastModifiedBy>Moonlight</cp:lastModifiedBy>
  <cp:lastPrinted>2022-08-08T02:34:00Z</cp:lastPrinted>
  <dcterms:modified xsi:type="dcterms:W3CDTF">2023-08-07T06:49:34Z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E2E4F33C53F84A84BC84579D92D9EBDC</vt:lpwstr>
  </property>
</Properties>
</file>