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415" w:lineRule="exact"/>
        <w:rPr>
          <w:rFonts w:ascii="黑体" w:hAnsi="黑体" w:eastAsia="黑体" w:cs="黑体"/>
          <w:color w:val="231F20"/>
          <w:spacing w:val="12"/>
          <w:position w:val="1"/>
          <w:sz w:val="31"/>
          <w:szCs w:val="31"/>
        </w:rPr>
      </w:pPr>
    </w:p>
    <w:p>
      <w:pPr>
        <w:pStyle w:val="2"/>
        <w:spacing w:before="101" w:line="415" w:lineRule="exact"/>
        <w:rPr>
          <w:rFonts w:ascii="黑体" w:hAnsi="黑体" w:eastAsia="黑体" w:cs="黑体"/>
          <w:color w:val="231F20"/>
          <w:spacing w:val="12"/>
          <w:position w:val="1"/>
          <w:sz w:val="31"/>
          <w:szCs w:val="31"/>
        </w:rPr>
      </w:pPr>
    </w:p>
    <w:p>
      <w:pPr>
        <w:pStyle w:val="2"/>
        <w:spacing w:before="101" w:line="415" w:lineRule="exact"/>
        <w:rPr>
          <w:rFonts w:ascii="黑体" w:hAnsi="黑体" w:eastAsia="黑体" w:cs="黑体"/>
          <w:color w:val="231F20"/>
          <w:spacing w:val="12"/>
          <w:position w:val="1"/>
          <w:sz w:val="31"/>
          <w:szCs w:val="31"/>
        </w:rPr>
      </w:pPr>
    </w:p>
    <w:p>
      <w:pPr>
        <w:pStyle w:val="2"/>
        <w:spacing w:before="101" w:line="415" w:lineRule="exact"/>
        <w:rPr>
          <w:sz w:val="31"/>
          <w:szCs w:val="31"/>
        </w:rPr>
      </w:pPr>
      <w:r>
        <w:rPr>
          <w:rFonts w:ascii="黑体" w:hAnsi="黑体" w:eastAsia="黑体" w:cs="黑体"/>
          <w:color w:val="231F20"/>
          <w:spacing w:val="12"/>
          <w:position w:val="1"/>
          <w:sz w:val="31"/>
          <w:szCs w:val="31"/>
        </w:rPr>
        <w:t>附件</w:t>
      </w:r>
      <w:r>
        <w:rPr>
          <w:color w:val="231F20"/>
          <w:spacing w:val="12"/>
          <w:position w:val="1"/>
          <w:sz w:val="31"/>
          <w:szCs w:val="31"/>
        </w:rPr>
        <w:t>2</w:t>
      </w:r>
    </w:p>
    <w:p>
      <w:pPr>
        <w:spacing w:before="36"/>
      </w:pPr>
    </w:p>
    <w:p>
      <w:pPr>
        <w:spacing w:before="36"/>
      </w:pPr>
    </w:p>
    <w:p>
      <w:pPr>
        <w:spacing w:before="35"/>
      </w:pPr>
    </w:p>
    <w:p>
      <w:pPr>
        <w:pStyle w:val="2"/>
        <w:spacing w:line="242" w:lineRule="auto"/>
      </w:pPr>
    </w:p>
    <w:p>
      <w:pPr>
        <w:spacing w:before="300" w:line="186" w:lineRule="auto"/>
        <w:ind w:left="3601" w:leftChars="666" w:right="1580" w:hanging="2202" w:hangingChars="300"/>
        <w:jc w:val="both"/>
        <w:outlineLvl w:val="0"/>
        <w:rPr>
          <w:rFonts w:hint="eastAsia" w:ascii="微软雅黑" w:hAnsi="微软雅黑" w:eastAsia="微软雅黑" w:cs="微软雅黑"/>
          <w:color w:val="231F20"/>
          <w:spacing w:val="17"/>
          <w:sz w:val="70"/>
          <w:szCs w:val="70"/>
          <w:lang w:val="en-US" w:eastAsia="zh-CN"/>
        </w:rPr>
      </w:pPr>
      <w:r>
        <w:rPr>
          <w:rFonts w:hint="eastAsia" w:ascii="微软雅黑" w:hAnsi="微软雅黑" w:eastAsia="微软雅黑" w:cs="微软雅黑"/>
          <w:color w:val="231F20"/>
          <w:spacing w:val="17"/>
          <w:sz w:val="70"/>
          <w:szCs w:val="70"/>
          <w:lang w:val="en-US" w:eastAsia="zh-CN"/>
        </w:rPr>
        <w:t>鄂尔多斯市市场监管领域</w:t>
      </w:r>
      <w:r>
        <w:rPr>
          <w:rFonts w:hint="eastAsia" w:ascii="微软雅黑" w:hAnsi="微软雅黑" w:eastAsia="微软雅黑" w:cs="微软雅黑"/>
          <w:color w:val="231F20"/>
          <w:spacing w:val="17"/>
          <w:sz w:val="70"/>
          <w:szCs w:val="70"/>
          <w:lang w:val="en-US" w:eastAsia="zh-CN"/>
        </w:rPr>
        <w:t>室重点工作任务清单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50" w:line="186" w:lineRule="auto"/>
        <w:ind w:left="414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  <w:t>鄂尔多斯市市场监督管理局</w:t>
      </w:r>
    </w:p>
    <w:p>
      <w:pPr>
        <w:pStyle w:val="2"/>
        <w:spacing w:before="2" w:line="197" w:lineRule="auto"/>
        <w:ind w:left="5431"/>
        <w:rPr>
          <w:rFonts w:ascii="微软雅黑" w:hAnsi="微软雅黑" w:eastAsia="微软雅黑" w:cs="微软雅黑"/>
          <w:sz w:val="35"/>
          <w:szCs w:val="35"/>
        </w:rPr>
      </w:pPr>
      <w:r>
        <w:rPr>
          <w:color w:val="231F20"/>
          <w:spacing w:val="-18"/>
          <w:sz w:val="35"/>
          <w:szCs w:val="35"/>
        </w:rPr>
        <w:t>2023</w:t>
      </w:r>
      <w:r>
        <w:rPr>
          <w:color w:val="231F20"/>
          <w:spacing w:val="-3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年</w:t>
      </w:r>
      <w:r>
        <w:rPr>
          <w:rFonts w:ascii="微软雅黑" w:hAnsi="微软雅黑" w:eastAsia="微软雅黑" w:cs="微软雅黑"/>
          <w:color w:val="231F20"/>
          <w:spacing w:val="-39"/>
          <w:sz w:val="35"/>
          <w:szCs w:val="35"/>
        </w:rPr>
        <w:t xml:space="preserve"> </w:t>
      </w:r>
      <w:r>
        <w:rPr>
          <w:color w:val="231F20"/>
          <w:spacing w:val="-18"/>
          <w:sz w:val="35"/>
          <w:szCs w:val="35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月</w:t>
      </w:r>
    </w:p>
    <w:p>
      <w:pPr>
        <w:spacing w:line="197" w:lineRule="auto"/>
        <w:rPr>
          <w:rFonts w:ascii="微软雅黑" w:hAnsi="微软雅黑" w:eastAsia="微软雅黑" w:cs="微软雅黑"/>
          <w:sz w:val="35"/>
          <w:szCs w:val="35"/>
        </w:rPr>
        <w:sectPr>
          <w:headerReference r:id="rId5" w:type="default"/>
          <w:footerReference r:id="rId6" w:type="default"/>
          <w:pgSz w:w="16838" w:h="11906"/>
          <w:pgMar w:top="400" w:right="2525" w:bottom="400" w:left="2132" w:header="0" w:footer="0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88" w:line="358" w:lineRule="exact"/>
        <w:ind w:left="2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7"/>
          <w:position w:val="1"/>
          <w:sz w:val="27"/>
          <w:szCs w:val="27"/>
        </w:rPr>
        <w:t>重点任务管理指标</w:t>
      </w:r>
    </w:p>
    <w:p>
      <w:pPr>
        <w:pStyle w:val="2"/>
        <w:spacing w:before="145" w:line="184" w:lineRule="auto"/>
        <w:ind w:left="231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"/>
          <w:sz w:val="41"/>
          <w:szCs w:val="41"/>
        </w:rPr>
        <w:t>知识产权发展科</w:t>
      </w:r>
      <w:r>
        <w:rPr>
          <w:rFonts w:ascii="微软雅黑" w:hAnsi="微软雅黑" w:eastAsia="微软雅黑" w:cs="微软雅黑"/>
          <w:color w:val="231F20"/>
          <w:spacing w:val="-43"/>
          <w:sz w:val="41"/>
          <w:szCs w:val="41"/>
        </w:rPr>
        <w:t xml:space="preserve"> </w:t>
      </w:r>
      <w:r>
        <w:rPr>
          <w:color w:val="231F20"/>
          <w:spacing w:val="1"/>
          <w:sz w:val="41"/>
          <w:szCs w:val="41"/>
        </w:rPr>
        <w:t>2023</w:t>
      </w:r>
      <w:r>
        <w:rPr>
          <w:color w:val="231F20"/>
          <w:spacing w:val="-47"/>
          <w:sz w:val="41"/>
          <w:szCs w:val="4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41"/>
          <w:szCs w:val="41"/>
        </w:rPr>
        <w:t>年度重点工作任务清单</w:t>
      </w:r>
    </w:p>
    <w:p>
      <w:pPr>
        <w:spacing w:line="45" w:lineRule="exact"/>
      </w:pPr>
    </w:p>
    <w:tbl>
      <w:tblPr>
        <w:tblStyle w:val="5"/>
        <w:tblW w:w="14360" w:type="dxa"/>
        <w:tblInd w:w="-78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042"/>
        <w:gridCol w:w="7505"/>
        <w:gridCol w:w="1133"/>
        <w:gridCol w:w="201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6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23" w:line="270" w:lineRule="exact"/>
              <w:ind w:left="68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bookmarkStart w:id="0" w:name="_GoBack" w:colFirst="0" w:colLast="4"/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3042" w:type="dxa"/>
            <w:tcBorders>
              <w:top w:val="single" w:color="231F20" w:sz="6" w:space="0"/>
            </w:tcBorders>
            <w:vAlign w:val="top"/>
          </w:tcPr>
          <w:p>
            <w:pPr>
              <w:spacing w:before="123" w:line="268" w:lineRule="exact"/>
              <w:ind w:left="757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指标名称</w:t>
            </w:r>
          </w:p>
        </w:tc>
        <w:tc>
          <w:tcPr>
            <w:tcW w:w="7505" w:type="dxa"/>
            <w:tcBorders>
              <w:top w:val="single" w:color="231F20" w:sz="6" w:space="0"/>
            </w:tcBorders>
            <w:vAlign w:val="top"/>
          </w:tcPr>
          <w:p>
            <w:pPr>
              <w:spacing w:before="123" w:line="267" w:lineRule="exact"/>
              <w:ind w:left="327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任务细则</w:t>
            </w:r>
          </w:p>
        </w:tc>
        <w:tc>
          <w:tcPr>
            <w:tcW w:w="1133" w:type="dxa"/>
            <w:tcBorders>
              <w:top w:val="single" w:color="231F20" w:sz="6" w:space="0"/>
            </w:tcBorders>
            <w:vAlign w:val="top"/>
          </w:tcPr>
          <w:p>
            <w:pPr>
              <w:spacing w:before="123" w:line="267" w:lineRule="exact"/>
              <w:ind w:left="18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完成时限</w:t>
            </w:r>
          </w:p>
        </w:tc>
        <w:tc>
          <w:tcPr>
            <w:tcW w:w="2014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23" w:line="268" w:lineRule="exact"/>
              <w:ind w:left="18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实施主体</w:t>
            </w:r>
          </w:p>
        </w:tc>
      </w:tr>
      <w:bookmarkEnd w:id="0"/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666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257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57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57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58" w:line="183" w:lineRule="auto"/>
              <w:ind w:left="24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1</w:t>
            </w:r>
          </w:p>
        </w:tc>
        <w:tc>
          <w:tcPr>
            <w:tcW w:w="3042" w:type="dxa"/>
            <w:vAlign w:val="top"/>
          </w:tcPr>
          <w:p>
            <w:pPr>
              <w:pStyle w:val="6"/>
              <w:spacing w:line="308" w:lineRule="auto"/>
              <w:rPr>
                <w:sz w:val="22"/>
                <w:szCs w:val="22"/>
              </w:rPr>
            </w:pPr>
          </w:p>
          <w:p>
            <w:pPr>
              <w:spacing w:before="86" w:line="185" w:lineRule="auto"/>
              <w:ind w:left="72" w:right="48" w:firstLine="54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实施中小微企业品牌扶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1"/>
                <w:szCs w:val="21"/>
              </w:rPr>
              <w:t xml:space="preserve">持计划，引导企业创建自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主品牌，提高商标注册、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 xml:space="preserve"> 运用、管理和保护能力。</w:t>
            </w:r>
          </w:p>
        </w:tc>
        <w:tc>
          <w:tcPr>
            <w:tcW w:w="7505" w:type="dxa"/>
            <w:vAlign w:val="top"/>
          </w:tcPr>
          <w:p>
            <w:pPr>
              <w:pStyle w:val="6"/>
              <w:spacing w:line="305" w:lineRule="auto"/>
              <w:rPr>
                <w:sz w:val="22"/>
                <w:szCs w:val="22"/>
              </w:rPr>
            </w:pPr>
          </w:p>
          <w:p>
            <w:pPr>
              <w:spacing w:before="86" w:line="186" w:lineRule="auto"/>
              <w:ind w:left="52" w:right="49" w:firstLine="2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>加强品牌建设力度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>。建立中小微企业品牌培育机制，挖掘品牌发展潜力，开展企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业园区产业聚集地调研走访活动，推动发展企业品牌、产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品品牌；大力推进商标注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册和地理标志商标培育，引导地理标志商标培育注册；打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造一批特色鲜明、竞争力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强、市场信誉好的区域品牌。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line="354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354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75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vAlign w:val="top"/>
          </w:tcPr>
          <w:p>
            <w:pPr>
              <w:pStyle w:val="6"/>
              <w:spacing w:line="285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5" w:lineRule="auto"/>
              <w:rPr>
                <w:sz w:val="22"/>
                <w:szCs w:val="22"/>
              </w:rPr>
            </w:pPr>
          </w:p>
          <w:p>
            <w:pPr>
              <w:spacing w:before="85" w:line="185" w:lineRule="auto"/>
              <w:ind w:left="380" w:right="55" w:hanging="3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知识产权发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展科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666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258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58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59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58" w:line="183" w:lineRule="auto"/>
              <w:ind w:left="22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2</w:t>
            </w:r>
          </w:p>
        </w:tc>
        <w:tc>
          <w:tcPr>
            <w:tcW w:w="3042" w:type="dxa"/>
            <w:vAlign w:val="top"/>
          </w:tcPr>
          <w:p>
            <w:pPr>
              <w:pStyle w:val="6"/>
              <w:spacing w:line="443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82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2"/>
                <w:sz w:val="21"/>
                <w:szCs w:val="21"/>
              </w:rPr>
              <w:t>2023</w:t>
            </w:r>
            <w:r>
              <w:rPr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年全市市场监管工</w:t>
            </w:r>
          </w:p>
          <w:p>
            <w:pPr>
              <w:spacing w:before="2" w:line="185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1"/>
                <w:szCs w:val="21"/>
              </w:rPr>
              <w:t>作会暨党风廉政建设工</w:t>
            </w:r>
          </w:p>
          <w:p>
            <w:pPr>
              <w:spacing w:line="210" w:lineRule="auto"/>
              <w:ind w:left="4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作会议重点任务</w:t>
            </w:r>
          </w:p>
        </w:tc>
        <w:tc>
          <w:tcPr>
            <w:tcW w:w="7505" w:type="dxa"/>
            <w:vAlign w:val="top"/>
          </w:tcPr>
          <w:p>
            <w:pPr>
              <w:pStyle w:val="6"/>
              <w:spacing w:line="287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7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84" w:lineRule="auto"/>
              <w:ind w:left="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4"/>
                <w:sz w:val="21"/>
                <w:szCs w:val="21"/>
              </w:rPr>
              <w:t>1.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每万人口高价值发明专利拥有量达到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4"/>
                <w:sz w:val="21"/>
                <w:szCs w:val="21"/>
              </w:rPr>
              <w:t>1.6</w:t>
            </w:r>
            <w:r>
              <w:rPr>
                <w:color w:val="231F20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件以上。</w:t>
            </w:r>
          </w:p>
          <w:p>
            <w:pPr>
              <w:pStyle w:val="6"/>
              <w:spacing w:before="3" w:line="185" w:lineRule="auto"/>
              <w:ind w:left="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1"/>
                <w:sz w:val="21"/>
                <w:szCs w:val="21"/>
              </w:rPr>
              <w:t>2.</w:t>
            </w:r>
            <w:r>
              <w:rPr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商标有效注册量达到</w:t>
            </w:r>
            <w:r>
              <w:rPr>
                <w:rFonts w:ascii="微软雅黑" w:hAnsi="微软雅黑" w:eastAsia="微软雅黑" w:cs="微软雅黑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1"/>
                <w:sz w:val="21"/>
                <w:szCs w:val="21"/>
              </w:rPr>
              <w:t>5</w:t>
            </w:r>
            <w:r>
              <w:rPr>
                <w:color w:val="231F20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万件以上，各旗区商标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>有效注册量增长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 xml:space="preserve">10% 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>以上。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line="356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356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75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vAlign w:val="top"/>
          </w:tcPr>
          <w:p>
            <w:pPr>
              <w:pStyle w:val="6"/>
              <w:spacing w:line="309" w:lineRule="auto"/>
              <w:rPr>
                <w:sz w:val="22"/>
                <w:szCs w:val="22"/>
              </w:rPr>
            </w:pPr>
          </w:p>
          <w:p>
            <w:pPr>
              <w:spacing w:before="86" w:line="183" w:lineRule="auto"/>
              <w:ind w:left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知识产权发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展科</w:t>
            </w:r>
          </w:p>
          <w:p>
            <w:pPr>
              <w:spacing w:before="5" w:line="183" w:lineRule="auto"/>
              <w:ind w:left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666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259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60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60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57" w:line="183" w:lineRule="auto"/>
              <w:ind w:left="229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3</w:t>
            </w:r>
          </w:p>
        </w:tc>
        <w:tc>
          <w:tcPr>
            <w:tcW w:w="3042" w:type="dxa"/>
            <w:vAlign w:val="top"/>
          </w:tcPr>
          <w:p>
            <w:pPr>
              <w:pStyle w:val="6"/>
              <w:spacing w:line="290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90" w:lineRule="auto"/>
              <w:rPr>
                <w:sz w:val="22"/>
                <w:szCs w:val="22"/>
              </w:rPr>
            </w:pPr>
          </w:p>
          <w:p>
            <w:pPr>
              <w:spacing w:before="85" w:line="194" w:lineRule="auto"/>
              <w:ind w:left="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8"/>
                <w:w w:val="96"/>
                <w:sz w:val="21"/>
                <w:szCs w:val="21"/>
              </w:rPr>
              <w:t>持续实施“助力中小微企业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w w:val="94"/>
                <w:sz w:val="21"/>
                <w:szCs w:val="21"/>
              </w:rPr>
              <w:t>纾困融资”行动（民生实事）</w:t>
            </w:r>
          </w:p>
        </w:tc>
        <w:tc>
          <w:tcPr>
            <w:tcW w:w="7505" w:type="dxa"/>
            <w:vAlign w:val="top"/>
          </w:tcPr>
          <w:p>
            <w:pPr>
              <w:pStyle w:val="6"/>
              <w:spacing w:line="288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9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85" w:lineRule="auto"/>
              <w:ind w:left="58" w:right="49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sz w:val="21"/>
                <w:szCs w:val="21"/>
              </w:rPr>
              <w:t>提升知识产权质押融资“春风行动</w:t>
            </w:r>
            <w:r>
              <w:rPr>
                <w:rFonts w:ascii="微软雅黑" w:hAnsi="微软雅黑" w:eastAsia="微软雅黑" w:cs="微软雅黑"/>
                <w:color w:val="231F20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1"/>
                <w:szCs w:val="21"/>
              </w:rPr>
              <w:t>”“入园惠企</w:t>
            </w:r>
            <w:r>
              <w:rPr>
                <w:rFonts w:ascii="微软雅黑" w:hAnsi="微软雅黑" w:eastAsia="微软雅黑" w:cs="微软雅黑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1"/>
                <w:szCs w:val="21"/>
              </w:rPr>
              <w:t>”精准度和覆盖面，知识产权质押融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 xml:space="preserve">资增幅达到 </w:t>
            </w:r>
            <w:r>
              <w:rPr>
                <w:color w:val="231F20"/>
                <w:spacing w:val="-4"/>
                <w:sz w:val="21"/>
                <w:szCs w:val="21"/>
              </w:rPr>
              <w:t>10%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line="358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358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175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vAlign w:val="top"/>
          </w:tcPr>
          <w:p>
            <w:pPr>
              <w:spacing w:before="134" w:line="183" w:lineRule="auto"/>
              <w:ind w:left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知识产权发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1"/>
                <w:szCs w:val="21"/>
              </w:rPr>
              <w:t>展科、</w:t>
            </w:r>
          </w:p>
          <w:p>
            <w:pPr>
              <w:spacing w:before="5" w:line="183" w:lineRule="auto"/>
              <w:ind w:left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护科、</w:t>
            </w:r>
          </w:p>
          <w:p>
            <w:pPr>
              <w:spacing w:before="5" w:line="183" w:lineRule="auto"/>
              <w:ind w:left="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知识产权保护服务中心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66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6"/>
              <w:spacing w:line="260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61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61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58" w:line="186" w:lineRule="auto"/>
              <w:ind w:left="229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4</w:t>
            </w:r>
          </w:p>
        </w:tc>
        <w:tc>
          <w:tcPr>
            <w:tcW w:w="3042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355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356" w:lineRule="auto"/>
              <w:rPr>
                <w:sz w:val="22"/>
                <w:szCs w:val="22"/>
              </w:rPr>
            </w:pPr>
          </w:p>
          <w:p>
            <w:pPr>
              <w:pStyle w:val="6"/>
              <w:spacing w:before="86" w:line="210" w:lineRule="auto"/>
              <w:ind w:left="9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自治区局</w:t>
            </w:r>
            <w:r>
              <w:rPr>
                <w:color w:val="231F20"/>
                <w:spacing w:val="-4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年工作要点</w:t>
            </w:r>
          </w:p>
        </w:tc>
        <w:tc>
          <w:tcPr>
            <w:tcW w:w="7505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88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9" w:lineRule="auto"/>
              <w:rPr>
                <w:sz w:val="22"/>
                <w:szCs w:val="22"/>
              </w:rPr>
            </w:pPr>
          </w:p>
          <w:p>
            <w:pPr>
              <w:spacing w:before="86" w:line="187" w:lineRule="auto"/>
              <w:ind w:left="51" w:right="49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推进国家级知识产权试点城市、园区、示范县建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设，推荐培育国家级、自治区级知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识产权优势示范企业</w:t>
            </w:r>
            <w:r>
              <w:rPr>
                <w:rFonts w:ascii="微软雅黑" w:hAnsi="微软雅黑" w:eastAsia="微软雅黑" w:cs="微软雅黑"/>
                <w:color w:val="231F20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。开展专利密集型产业增加值核算与发布工作。</w:t>
            </w:r>
          </w:p>
        </w:tc>
        <w:tc>
          <w:tcPr>
            <w:tcW w:w="1133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rPr>
                <w:sz w:val="22"/>
                <w:szCs w:val="22"/>
              </w:rPr>
            </w:pPr>
          </w:p>
          <w:p>
            <w:pPr>
              <w:pStyle w:val="6"/>
              <w:rPr>
                <w:sz w:val="22"/>
                <w:szCs w:val="22"/>
              </w:rPr>
            </w:pPr>
          </w:p>
          <w:p>
            <w:pPr>
              <w:pStyle w:val="6"/>
              <w:rPr>
                <w:sz w:val="22"/>
                <w:szCs w:val="22"/>
              </w:rPr>
            </w:pPr>
          </w:p>
          <w:p>
            <w:pPr>
              <w:pStyle w:val="6"/>
              <w:spacing w:before="86" w:line="175" w:lineRule="auto"/>
              <w:ind w:left="3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4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6"/>
              <w:spacing w:line="290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91" w:lineRule="auto"/>
              <w:rPr>
                <w:sz w:val="22"/>
                <w:szCs w:val="22"/>
              </w:rPr>
            </w:pPr>
          </w:p>
          <w:p>
            <w:pPr>
              <w:spacing w:before="86" w:line="185" w:lineRule="auto"/>
              <w:ind w:left="380" w:right="55" w:hanging="3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知识产权发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展科</w:t>
            </w:r>
          </w:p>
        </w:tc>
      </w:tr>
    </w:tbl>
    <w:p>
      <w:pPr>
        <w:pStyle w:val="2"/>
        <w:spacing w:line="188" w:lineRule="exact"/>
        <w:rPr>
          <w:sz w:val="16"/>
        </w:rPr>
      </w:pPr>
    </w:p>
    <w:p>
      <w:pPr>
        <w:spacing w:line="188" w:lineRule="exact"/>
        <w:rPr>
          <w:sz w:val="16"/>
          <w:szCs w:val="16"/>
        </w:rPr>
        <w:sectPr>
          <w:footerReference r:id="rId7" w:type="default"/>
          <w:pgSz w:w="16838" w:h="11906"/>
          <w:pgMar w:top="400" w:right="2088" w:bottom="1351" w:left="2088" w:header="0" w:footer="1166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88" w:line="358" w:lineRule="exact"/>
        <w:ind w:left="2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7"/>
          <w:position w:val="1"/>
          <w:sz w:val="27"/>
          <w:szCs w:val="27"/>
        </w:rPr>
        <w:t>重点任务管理指标</w:t>
      </w:r>
    </w:p>
    <w:p>
      <w:pPr>
        <w:pStyle w:val="2"/>
        <w:spacing w:before="142" w:line="185" w:lineRule="auto"/>
        <w:ind w:left="2306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1"/>
          <w:sz w:val="41"/>
          <w:szCs w:val="41"/>
        </w:rPr>
        <w:t>知识产权保护科</w:t>
      </w:r>
      <w:r>
        <w:rPr>
          <w:rFonts w:ascii="微软雅黑" w:hAnsi="微软雅黑" w:eastAsia="微软雅黑" w:cs="微软雅黑"/>
          <w:color w:val="231F20"/>
          <w:spacing w:val="-43"/>
          <w:sz w:val="41"/>
          <w:szCs w:val="41"/>
        </w:rPr>
        <w:t xml:space="preserve"> </w:t>
      </w:r>
      <w:r>
        <w:rPr>
          <w:color w:val="231F20"/>
          <w:spacing w:val="1"/>
          <w:sz w:val="41"/>
          <w:szCs w:val="41"/>
        </w:rPr>
        <w:t>2023</w:t>
      </w:r>
      <w:r>
        <w:rPr>
          <w:color w:val="231F20"/>
          <w:spacing w:val="-47"/>
          <w:sz w:val="41"/>
          <w:szCs w:val="4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"/>
          <w:sz w:val="41"/>
          <w:szCs w:val="41"/>
        </w:rPr>
        <w:t>年度重点工作任务清单</w:t>
      </w:r>
    </w:p>
    <w:p>
      <w:pPr>
        <w:spacing w:line="48" w:lineRule="exact"/>
      </w:pPr>
    </w:p>
    <w:tbl>
      <w:tblPr>
        <w:tblStyle w:val="5"/>
        <w:tblW w:w="14360" w:type="dxa"/>
        <w:tblInd w:w="-77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040"/>
        <w:gridCol w:w="7506"/>
        <w:gridCol w:w="1134"/>
        <w:gridCol w:w="201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7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33" w:line="270" w:lineRule="exact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3040" w:type="dxa"/>
            <w:tcBorders>
              <w:top w:val="single" w:color="231F20" w:sz="6" w:space="0"/>
            </w:tcBorders>
            <w:vAlign w:val="top"/>
          </w:tcPr>
          <w:p>
            <w:pPr>
              <w:spacing w:before="133" w:line="269" w:lineRule="exact"/>
              <w:ind w:left="10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指标名称</w:t>
            </w:r>
          </w:p>
        </w:tc>
        <w:tc>
          <w:tcPr>
            <w:tcW w:w="7506" w:type="dxa"/>
            <w:tcBorders>
              <w:top w:val="single" w:color="231F20" w:sz="6" w:space="0"/>
            </w:tcBorders>
            <w:vAlign w:val="top"/>
          </w:tcPr>
          <w:p>
            <w:pPr>
              <w:spacing w:before="133" w:line="268" w:lineRule="exact"/>
              <w:ind w:left="30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任务细则</w:t>
            </w:r>
          </w:p>
        </w:tc>
        <w:tc>
          <w:tcPr>
            <w:tcW w:w="1134" w:type="dxa"/>
            <w:tcBorders>
              <w:top w:val="single" w:color="231F20" w:sz="6" w:space="0"/>
            </w:tcBorders>
            <w:vAlign w:val="top"/>
          </w:tcPr>
          <w:p>
            <w:pPr>
              <w:spacing w:before="133" w:line="268" w:lineRule="exact"/>
              <w:ind w:left="1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完成时限</w:t>
            </w:r>
          </w:p>
        </w:tc>
        <w:tc>
          <w:tcPr>
            <w:tcW w:w="2013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33" w:line="269" w:lineRule="exact"/>
              <w:ind w:left="1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实施主体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6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351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351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8" w:line="183" w:lineRule="auto"/>
              <w:ind w:left="25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1</w:t>
            </w:r>
          </w:p>
        </w:tc>
        <w:tc>
          <w:tcPr>
            <w:tcW w:w="3040" w:type="dxa"/>
            <w:vAlign w:val="top"/>
          </w:tcPr>
          <w:p>
            <w:pPr>
              <w:spacing w:before="324" w:line="18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加大知识产权保护力度，深入</w:t>
            </w:r>
          </w:p>
          <w:p>
            <w:pPr>
              <w:spacing w:before="1" w:line="184" w:lineRule="auto"/>
              <w:ind w:left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1"/>
                <w:szCs w:val="21"/>
              </w:rPr>
              <w:t>开展知识产权执法保护专项行</w:t>
            </w:r>
          </w:p>
          <w:p>
            <w:pPr>
              <w:spacing w:before="6" w:line="181" w:lineRule="auto"/>
              <w:ind w:left="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动</w:t>
            </w:r>
            <w:r>
              <w:rPr>
                <w:rFonts w:ascii="微软雅黑" w:hAnsi="微软雅黑" w:eastAsia="微软雅黑" w:cs="微软雅黑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。为企业创新发展营造良好</w:t>
            </w:r>
          </w:p>
          <w:p>
            <w:pPr>
              <w:spacing w:before="6" w:line="184" w:lineRule="auto"/>
              <w:ind w:left="9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的营商环境</w:t>
            </w:r>
          </w:p>
        </w:tc>
        <w:tc>
          <w:tcPr>
            <w:tcW w:w="7506" w:type="dxa"/>
            <w:vAlign w:val="top"/>
          </w:tcPr>
          <w:p>
            <w:pPr>
              <w:spacing w:before="54" w:line="185" w:lineRule="auto"/>
              <w:ind w:left="54" w:right="48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21"/>
                <w:szCs w:val="21"/>
              </w:rPr>
              <w:t>贯彻落实《知识产权强国建设纲要》《鄂尔多斯市知识产权保护和运用“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1"/>
                <w:szCs w:val="21"/>
              </w:rPr>
              <w:t>十四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五</w:t>
            </w:r>
            <w:r>
              <w:rPr>
                <w:rFonts w:ascii="微软雅黑" w:hAnsi="微软雅黑" w:eastAsia="微软雅黑" w:cs="微软雅黑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”规划》，推进知识产权保护跨部门跨区域执法协作，严厉查处各类商标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专利侵权假冒违法行为，加大行政执法保护力度，不断提高案件办结率和公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开率</w:t>
            </w:r>
            <w:r>
              <w:rPr>
                <w:rFonts w:ascii="微软雅黑" w:hAnsi="微软雅黑" w:eastAsia="微软雅黑" w:cs="微软雅黑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。严厉查处非正常专利申请、商标恶意抢注、囤积行为，积极推进知识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产权社会信用风险分级分类监管工作</w:t>
            </w:r>
            <w:r>
              <w:rPr>
                <w:rFonts w:ascii="微软雅黑" w:hAnsi="微软雅黑" w:eastAsia="微软雅黑" w:cs="微软雅黑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。加强对地理标志保护产品和地理标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志商标保护，努力营造安全、有序、放心的市场环境。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31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320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right w:val="single" w:color="231F20" w:sz="6" w:space="0"/>
            </w:tcBorders>
            <w:vAlign w:val="top"/>
          </w:tcPr>
          <w:p>
            <w:pPr>
              <w:pStyle w:val="6"/>
              <w:spacing w:line="251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1" w:lineRule="auto"/>
              <w:rPr>
                <w:sz w:val="21"/>
                <w:szCs w:val="21"/>
              </w:rPr>
            </w:pPr>
          </w:p>
          <w:p>
            <w:pPr>
              <w:spacing w:before="85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6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332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8" w:line="183" w:lineRule="auto"/>
              <w:ind w:left="24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2</w:t>
            </w:r>
          </w:p>
        </w:tc>
        <w:tc>
          <w:tcPr>
            <w:tcW w:w="3040" w:type="dxa"/>
            <w:vAlign w:val="top"/>
          </w:tcPr>
          <w:p>
            <w:pPr>
              <w:spacing w:before="216" w:line="185" w:lineRule="auto"/>
              <w:ind w:left="1129" w:right="78" w:hanging="10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1"/>
                <w:szCs w:val="21"/>
              </w:rPr>
              <w:t>积极推进知识产权社会信用体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系建设</w:t>
            </w:r>
          </w:p>
        </w:tc>
        <w:tc>
          <w:tcPr>
            <w:tcW w:w="7506" w:type="dxa"/>
            <w:vAlign w:val="top"/>
          </w:tcPr>
          <w:p>
            <w:pPr>
              <w:pStyle w:val="6"/>
              <w:spacing w:line="262" w:lineRule="auto"/>
              <w:rPr>
                <w:sz w:val="21"/>
                <w:szCs w:val="21"/>
              </w:rPr>
            </w:pPr>
          </w:p>
          <w:p>
            <w:pPr>
              <w:spacing w:before="86" w:line="186" w:lineRule="auto"/>
              <w:ind w:left="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建立市场主体诚信档案。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69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right w:val="single" w:color="231F20" w:sz="6" w:space="0"/>
            </w:tcBorders>
            <w:vAlign w:val="top"/>
          </w:tcPr>
          <w:p>
            <w:pPr>
              <w:spacing w:before="218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6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334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7" w:line="183" w:lineRule="auto"/>
              <w:ind w:left="24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3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220" w:line="182" w:lineRule="auto"/>
              <w:ind w:left="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6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1"/>
                <w:szCs w:val="21"/>
              </w:rPr>
              <w:t>年全市市场监管工作会暨党</w:t>
            </w:r>
          </w:p>
          <w:p>
            <w:pPr>
              <w:spacing w:before="1" w:line="21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w w:val="99"/>
                <w:sz w:val="21"/>
                <w:szCs w:val="21"/>
              </w:rPr>
              <w:t>风廉政建设工作会议重点工作</w:t>
            </w:r>
          </w:p>
        </w:tc>
        <w:tc>
          <w:tcPr>
            <w:tcW w:w="7506" w:type="dxa"/>
            <w:vAlign w:val="top"/>
          </w:tcPr>
          <w:p>
            <w:pPr>
              <w:pStyle w:val="6"/>
              <w:spacing w:before="87" w:line="185" w:lineRule="auto"/>
              <w:ind w:left="54" w:right="48" w:firstLine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10"/>
                <w:sz w:val="21"/>
                <w:szCs w:val="21"/>
              </w:rPr>
              <w:t>1.</w:t>
            </w:r>
            <w:r>
              <w:rPr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积极申报国家地理标志产品保护示范区，督促东胜区和准旗要各培育推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荐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5"/>
                <w:sz w:val="21"/>
                <w:szCs w:val="21"/>
              </w:rPr>
              <w:t>1</w:t>
            </w:r>
            <w:r>
              <w:rPr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件商标进行驰名商标认定保护。</w:t>
            </w:r>
          </w:p>
          <w:p>
            <w:pPr>
              <w:pStyle w:val="6"/>
              <w:spacing w:before="2" w:line="185" w:lineRule="auto"/>
              <w:ind w:left="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"/>
                <w:sz w:val="21"/>
                <w:szCs w:val="21"/>
              </w:rPr>
              <w:t>2.</w:t>
            </w:r>
            <w:r>
              <w:rPr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1"/>
                <w:szCs w:val="21"/>
              </w:rPr>
              <w:t>实施地理标志运用促进工程，大力培育地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1"/>
                <w:szCs w:val="21"/>
              </w:rPr>
              <w:t>理标志商标、地理标志保护产品。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71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right w:val="single" w:color="231F20" w:sz="6" w:space="0"/>
            </w:tcBorders>
            <w:vAlign w:val="top"/>
          </w:tcPr>
          <w:p>
            <w:pPr>
              <w:spacing w:before="220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6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335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8" w:line="186" w:lineRule="auto"/>
              <w:ind w:left="24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4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before="222" w:line="182" w:lineRule="auto"/>
              <w:ind w:left="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6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1"/>
                <w:szCs w:val="21"/>
              </w:rPr>
              <w:t>年全市市场监管工作会暨党</w:t>
            </w:r>
          </w:p>
          <w:p>
            <w:pPr>
              <w:spacing w:before="1" w:line="210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5"/>
                <w:w w:val="99"/>
                <w:sz w:val="21"/>
                <w:szCs w:val="21"/>
              </w:rPr>
              <w:t>风廉政建设工作会议重点工作</w:t>
            </w:r>
          </w:p>
        </w:tc>
        <w:tc>
          <w:tcPr>
            <w:tcW w:w="7506" w:type="dxa"/>
            <w:vAlign w:val="top"/>
          </w:tcPr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spacing w:before="85" w:line="184" w:lineRule="auto"/>
              <w:ind w:left="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加快推进知识产权口头审理庭建设。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73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5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right w:val="single" w:color="231F20" w:sz="6" w:space="0"/>
            </w:tcBorders>
            <w:vAlign w:val="top"/>
          </w:tcPr>
          <w:p>
            <w:pPr>
              <w:spacing w:before="222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6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28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87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8" w:line="183" w:lineRule="auto"/>
              <w:ind w:left="24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5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spacing w:line="251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1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5" w:line="210" w:lineRule="auto"/>
              <w:ind w:left="3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自治区局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1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年工作要点</w:t>
            </w:r>
          </w:p>
        </w:tc>
        <w:tc>
          <w:tcPr>
            <w:tcW w:w="7506" w:type="dxa"/>
            <w:vAlign w:val="top"/>
          </w:tcPr>
          <w:p>
            <w:pPr>
              <w:pStyle w:val="6"/>
              <w:spacing w:line="369" w:lineRule="auto"/>
              <w:rPr>
                <w:sz w:val="21"/>
                <w:szCs w:val="21"/>
              </w:rPr>
            </w:pPr>
          </w:p>
          <w:p>
            <w:pPr>
              <w:spacing w:before="86" w:line="186" w:lineRule="auto"/>
              <w:ind w:left="78" w:right="48" w:hanging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建立知识产权维权快速反应机制，推动知识产权行政司法衔接畅通</w:t>
            </w:r>
            <w:r>
              <w:rPr>
                <w:rFonts w:ascii="微软雅黑" w:hAnsi="微软雅黑" w:eastAsia="微软雅黑" w:cs="微软雅黑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。积极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申报国家知识产权保护示范区、保护中心和快速维权中心。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55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5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right w:val="single" w:color="231F20" w:sz="6" w:space="0"/>
            </w:tcBorders>
            <w:vAlign w:val="top"/>
          </w:tcPr>
          <w:p>
            <w:pPr>
              <w:pStyle w:val="6"/>
              <w:spacing w:line="373" w:lineRule="auto"/>
              <w:rPr>
                <w:sz w:val="21"/>
                <w:szCs w:val="21"/>
              </w:rPr>
            </w:pPr>
          </w:p>
          <w:p>
            <w:pPr>
              <w:spacing w:before="86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67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6"/>
              <w:spacing w:line="28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88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8" w:line="183" w:lineRule="auto"/>
              <w:ind w:left="24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6</w:t>
            </w:r>
          </w:p>
        </w:tc>
        <w:tc>
          <w:tcPr>
            <w:tcW w:w="3040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52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3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5" w:line="210" w:lineRule="auto"/>
              <w:ind w:left="3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自治区局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1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>年工作要点</w:t>
            </w:r>
          </w:p>
        </w:tc>
        <w:tc>
          <w:tcPr>
            <w:tcW w:w="7506" w:type="dxa"/>
            <w:tcBorders>
              <w:bottom w:val="single" w:color="231F20" w:sz="6" w:space="0"/>
            </w:tcBorders>
            <w:vAlign w:val="top"/>
          </w:tcPr>
          <w:p>
            <w:pPr>
              <w:spacing w:before="197" w:line="186" w:lineRule="auto"/>
              <w:ind w:left="56" w:right="48" w:hanging="3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严厉打击制售假冒伪劣、侵犯知识产权的违法行为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。充分发挥“双打办公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1"/>
                <w:szCs w:val="21"/>
              </w:rPr>
              <w:t>室</w:t>
            </w:r>
            <w:r>
              <w:rPr>
                <w:rFonts w:ascii="微软雅黑" w:hAnsi="微软雅黑" w:eastAsia="微软雅黑" w:cs="微软雅黑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1"/>
                <w:szCs w:val="21"/>
              </w:rPr>
              <w:t>”职能，做好横向、纵向的协同配合</w:t>
            </w:r>
            <w:r>
              <w:rPr>
                <w:rFonts w:ascii="微软雅黑" w:hAnsi="微软雅黑" w:eastAsia="微软雅黑" w:cs="微软雅黑"/>
                <w:color w:val="231F20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1"/>
                <w:szCs w:val="21"/>
              </w:rPr>
              <w:t>。强化线上线下一体化执法，加强源头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治理和全链条、跨区域治理，加大对恶意申请注册商标、违法使用商标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行为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1"/>
                <w:szCs w:val="21"/>
              </w:rPr>
              <w:t>的打击力度，与相关部门联合行动，重拳出击，查办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1"/>
                <w:szCs w:val="21"/>
              </w:rPr>
              <w:t>一批典型案件。</w:t>
            </w:r>
          </w:p>
        </w:tc>
        <w:tc>
          <w:tcPr>
            <w:tcW w:w="1134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5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7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2013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6"/>
              <w:spacing w:line="376" w:lineRule="auto"/>
              <w:rPr>
                <w:sz w:val="21"/>
                <w:szCs w:val="21"/>
              </w:rPr>
            </w:pPr>
          </w:p>
          <w:p>
            <w:pPr>
              <w:spacing w:before="86" w:line="185" w:lineRule="auto"/>
              <w:ind w:left="260" w:right="146" w:hanging="1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知识产权保护科</w:t>
            </w:r>
          </w:p>
        </w:tc>
      </w:tr>
    </w:tbl>
    <w:p>
      <w:pPr>
        <w:pStyle w:val="2"/>
        <w:spacing w:line="193" w:lineRule="exact"/>
        <w:rPr>
          <w:sz w:val="16"/>
        </w:rPr>
      </w:pPr>
    </w:p>
    <w:sectPr>
      <w:footerReference r:id="rId8" w:type="default"/>
      <w:pgSz w:w="16838" w:h="11906"/>
      <w:pgMar w:top="400" w:right="2084" w:bottom="1351" w:left="2091" w:header="0" w:footer="11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3" w:lineRule="auto"/>
      <w:ind w:left="6060"/>
      <w:rPr>
        <w:sz w:val="20"/>
        <w:szCs w:val="20"/>
      </w:rPr>
    </w:pPr>
    <w:r>
      <w:rPr>
        <w:color w:val="231F20"/>
        <w:spacing w:val="13"/>
        <w:sz w:val="20"/>
        <w:szCs w:val="20"/>
      </w:rPr>
      <w:t>-</w:t>
    </w:r>
    <w:r>
      <w:rPr>
        <w:color w:val="231F20"/>
        <w:spacing w:val="6"/>
        <w:sz w:val="20"/>
        <w:szCs w:val="20"/>
      </w:rPr>
      <w:t xml:space="preserve">  </w:t>
    </w:r>
    <w:r>
      <w:rPr>
        <w:color w:val="231F20"/>
        <w:spacing w:val="13"/>
        <w:sz w:val="20"/>
        <w:szCs w:val="20"/>
      </w:rPr>
      <w:t>60</w:t>
    </w:r>
    <w:r>
      <w:rPr>
        <w:color w:val="231F20"/>
        <w:spacing w:val="6"/>
        <w:sz w:val="20"/>
        <w:szCs w:val="20"/>
      </w:rPr>
      <w:t xml:space="preserve">  </w:t>
    </w:r>
    <w:r>
      <w:rPr>
        <w:color w:val="231F20"/>
        <w:spacing w:val="13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3" w:lineRule="auto"/>
      <w:ind w:left="605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kZWI1YzkzMjUzMzYxM2I5YzY1OWY4NzRkMWU2NDAifQ=="/>
  </w:docVars>
  <w:rsids>
    <w:rsidRoot w:val="00000000"/>
    <w:rsid w:val="243A1DF9"/>
    <w:rsid w:val="5C2D7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2023-10-18T14:17:00Z</dcterms:created>
  <dc:creator>Administrator</dc:creator>
  <cp:lastModifiedBy>小菇凉</cp:lastModifiedBy>
  <cp:lastPrinted>2023-10-26T02:11:32Z</cp:lastPrinted>
  <dcterms:modified xsi:type="dcterms:W3CDTF">2023-10-26T02:13:23Z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2023-10-25T16:18:59Z</vt:filetime>
  </property>
  <property fmtid="{D5CDD505-2E9C-101B-9397-08002B2CF9AE}" pid="4" name="KSOProductBuildVer">
    <vt:lpwstr>2052-12.1.0.15712</vt:lpwstr>
  </property>
  <property fmtid="{D5CDD505-2E9C-101B-9397-08002B2CF9AE}" pid="5" name="ICV">
    <vt:lpwstr>2174CA877198408BAEF81451D2C1019B_13</vt:lpwstr>
  </property>
</Properties>
</file>