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C8ED">
      <w:pPr>
        <w:spacing w:line="360" w:lineRule="auto"/>
        <w:jc w:val="center"/>
        <w:rPr>
          <w:rFonts w:hint="eastAsia" w:ascii="方正小标宋简体" w:hAnsi="宋体" w:eastAsia="方正小标宋简体" w:cs="Tahoma"/>
          <w:kern w:val="0"/>
          <w:sz w:val="36"/>
          <w:szCs w:val="36"/>
        </w:rPr>
      </w:pPr>
      <w:bookmarkStart w:id="5" w:name="_GoBack"/>
      <w:bookmarkEnd w:id="5"/>
      <w:r>
        <w:rPr>
          <w:rFonts w:hint="eastAsia" w:ascii="方正小标宋简体" w:hAnsi="宋体" w:eastAsia="方正小标宋简体" w:cs="Tahoma"/>
          <w:kern w:val="0"/>
          <w:sz w:val="36"/>
          <w:szCs w:val="36"/>
        </w:rPr>
        <w:t>《</w:t>
      </w:r>
      <w:r>
        <w:rPr>
          <w:rFonts w:hint="eastAsia" w:ascii="方正小标宋简体" w:hAnsi="宋体" w:eastAsia="方正小标宋简体" w:cs="Tahoma"/>
          <w:kern w:val="0"/>
          <w:sz w:val="36"/>
          <w:szCs w:val="36"/>
          <w:lang w:eastAsia="zh-CN"/>
        </w:rPr>
        <w:t>鲤鱼池塘</w:t>
      </w:r>
      <w:r>
        <w:rPr>
          <w:rFonts w:hint="eastAsia" w:ascii="方正小标宋简体" w:hAnsi="宋体" w:eastAsia="方正小标宋简体" w:cs="Tahoma"/>
          <w:kern w:val="0"/>
          <w:sz w:val="36"/>
          <w:szCs w:val="36"/>
        </w:rPr>
        <w:t>养殖技术规程》编制说明</w:t>
      </w:r>
    </w:p>
    <w:p w14:paraId="3B6C7E34">
      <w:pPr>
        <w:pStyle w:val="4"/>
        <w:spacing w:line="360" w:lineRule="auto"/>
        <w:ind w:firstLine="645"/>
        <w:jc w:val="center"/>
        <w:rPr>
          <w:rFonts w:hint="eastAsia"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CN"/>
        </w:rPr>
        <w:t>征求意见稿</w:t>
      </w:r>
      <w:r>
        <w:rPr>
          <w:rFonts w:hint="eastAsia" w:ascii="楷体" w:hAnsi="楷体" w:eastAsia="楷体" w:cs="楷体"/>
          <w:bCs/>
          <w:sz w:val="32"/>
          <w:szCs w:val="32"/>
        </w:rPr>
        <w:t>）</w:t>
      </w:r>
    </w:p>
    <w:p w14:paraId="4D3D0D0F">
      <w:pPr>
        <w:spacing w:line="360" w:lineRule="auto"/>
        <w:jc w:val="center"/>
        <w:rPr>
          <w:rFonts w:hint="eastAsia" w:ascii="方正小标宋_GBK" w:hAnsi="方正小标宋_GBK" w:eastAsia="方正小标宋_GBK" w:cs="方正小标宋_GBK"/>
          <w:sz w:val="44"/>
          <w:szCs w:val="44"/>
        </w:rPr>
      </w:pPr>
    </w:p>
    <w:p w14:paraId="639ED6A5">
      <w:pPr>
        <w:widowControl w:val="0"/>
        <w:spacing w:line="360" w:lineRule="auto"/>
        <w:ind w:firstLine="645"/>
        <w:jc w:val="both"/>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一、工作简况，包括地方标准制修订项目的立项情况、提出单位、归口单位、起草单位和起草人等</w:t>
      </w:r>
    </w:p>
    <w:p w14:paraId="64F5AF29">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立项情况</w:t>
      </w:r>
    </w:p>
    <w:p w14:paraId="21BEE35C">
      <w:pPr>
        <w:keepNext w:val="0"/>
        <w:keepLines w:val="0"/>
        <w:pageBreakBefore w:val="0"/>
        <w:numPr>
          <w:ilvl w:val="0"/>
          <w:numId w:val="0"/>
        </w:numPr>
        <w:kinsoku/>
        <w:wordWrap/>
        <w:overflowPunct/>
        <w:topLinePunct w:val="0"/>
        <w:bidi w:val="0"/>
        <w:spacing w:line="360" w:lineRule="auto"/>
        <w:ind w:firstLine="560" w:firstLineChars="200"/>
        <w:textAlignment w:val="auto"/>
        <w:rPr>
          <w:rFonts w:hint="default" w:ascii="宋体" w:hAnsi="宋体" w:eastAsia="宋体" w:cs="宋体"/>
          <w:sz w:val="24"/>
          <w:szCs w:val="24"/>
          <w:lang w:val="en-US" w:eastAsia="zh-CN"/>
        </w:rPr>
      </w:pPr>
      <w:r>
        <w:rPr>
          <w:rFonts w:hint="eastAsia" w:ascii="仿宋_GB2312" w:eastAsia="仿宋_GB2312"/>
          <w:sz w:val="28"/>
          <w:szCs w:val="28"/>
        </w:rPr>
        <w:t>《鄂尔多斯市</w:t>
      </w:r>
      <w:r>
        <w:rPr>
          <w:rFonts w:hint="eastAsia" w:ascii="仿宋_GB2312" w:eastAsia="仿宋_GB2312"/>
          <w:sz w:val="28"/>
          <w:szCs w:val="28"/>
          <w:lang w:eastAsia="zh-CN"/>
        </w:rPr>
        <w:t>市场监督管理</w:t>
      </w:r>
      <w:r>
        <w:rPr>
          <w:rFonts w:hint="eastAsia" w:ascii="仿宋_GB2312" w:eastAsia="仿宋_GB2312"/>
          <w:sz w:val="28"/>
          <w:szCs w:val="28"/>
        </w:rPr>
        <w:t>局关于下达20</w:t>
      </w:r>
      <w:r>
        <w:rPr>
          <w:rFonts w:hint="eastAsia" w:ascii="仿宋_GB2312" w:eastAsia="仿宋_GB2312"/>
          <w:sz w:val="28"/>
          <w:szCs w:val="28"/>
          <w:lang w:val="en-US" w:eastAsia="zh-CN"/>
        </w:rPr>
        <w:t>24</w:t>
      </w:r>
      <w:r>
        <w:rPr>
          <w:rFonts w:hint="eastAsia" w:ascii="仿宋_GB2312" w:eastAsia="仿宋_GB2312"/>
          <w:sz w:val="28"/>
          <w:szCs w:val="28"/>
        </w:rPr>
        <w:t>年第</w:t>
      </w:r>
      <w:r>
        <w:rPr>
          <w:rFonts w:hint="eastAsia" w:ascii="仿宋_GB2312" w:eastAsia="仿宋_GB2312"/>
          <w:sz w:val="28"/>
          <w:szCs w:val="28"/>
          <w:lang w:eastAsia="zh-CN"/>
        </w:rPr>
        <w:t>三</w:t>
      </w:r>
      <w:r>
        <w:rPr>
          <w:rFonts w:hint="eastAsia" w:ascii="仿宋_GB2312" w:eastAsia="仿宋_GB2312"/>
          <w:sz w:val="28"/>
          <w:szCs w:val="28"/>
        </w:rPr>
        <w:t>批鄂尔多斯市地方标准制修订项目计划的通知》（鄂质监函〔20</w:t>
      </w:r>
      <w:r>
        <w:rPr>
          <w:rFonts w:hint="eastAsia" w:ascii="仿宋_GB2312" w:eastAsia="仿宋_GB2312"/>
          <w:sz w:val="28"/>
          <w:szCs w:val="28"/>
          <w:lang w:val="en-US" w:eastAsia="zh-CN"/>
        </w:rPr>
        <w:t>24</w:t>
      </w:r>
      <w:r>
        <w:rPr>
          <w:rFonts w:hint="eastAsia" w:ascii="仿宋_GB2312" w:eastAsia="仿宋_GB2312"/>
          <w:sz w:val="28"/>
          <w:szCs w:val="28"/>
        </w:rPr>
        <w:t>〕</w:t>
      </w:r>
      <w:r>
        <w:rPr>
          <w:rFonts w:hint="eastAsia" w:ascii="仿宋_GB2312" w:eastAsia="仿宋_GB2312"/>
          <w:sz w:val="28"/>
          <w:szCs w:val="28"/>
          <w:lang w:val="en-US" w:eastAsia="zh-CN"/>
        </w:rPr>
        <w:t>4</w:t>
      </w: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号）下达了</w:t>
      </w:r>
      <w:r>
        <w:rPr>
          <w:rFonts w:hint="eastAsia" w:ascii="仿宋_GB2312" w:eastAsia="仿宋_GB2312"/>
          <w:sz w:val="28"/>
          <w:szCs w:val="28"/>
          <w:lang w:eastAsia="zh-CN"/>
        </w:rPr>
        <w:t>鄂尔多斯市</w:t>
      </w:r>
      <w:r>
        <w:rPr>
          <w:rFonts w:hint="eastAsia" w:ascii="仿宋_GB2312" w:eastAsia="仿宋_GB2312"/>
          <w:sz w:val="28"/>
          <w:szCs w:val="28"/>
        </w:rPr>
        <w:t>地方标准《</w:t>
      </w:r>
      <w:r>
        <w:rPr>
          <w:rFonts w:hint="eastAsia" w:ascii="仿宋_GB2312" w:eastAsia="仿宋_GB2312"/>
          <w:sz w:val="28"/>
          <w:szCs w:val="28"/>
          <w:lang w:eastAsia="zh-CN"/>
        </w:rPr>
        <w:t>鲤鱼池塘</w:t>
      </w:r>
      <w:r>
        <w:rPr>
          <w:rFonts w:hint="eastAsia" w:ascii="仿宋_GB2312" w:eastAsia="仿宋_GB2312"/>
          <w:sz w:val="28"/>
          <w:szCs w:val="28"/>
        </w:rPr>
        <w:t>养殖技术规程》的制定任务</w:t>
      </w:r>
      <w:r>
        <w:rPr>
          <w:rFonts w:hint="eastAsia" w:ascii="仿宋_GB2312" w:eastAsia="仿宋_GB2312"/>
          <w:sz w:val="28"/>
          <w:szCs w:val="28"/>
          <w:lang w:eastAsia="zh-CN"/>
        </w:rPr>
        <w:t>。本标准由鄂尔多斯市农牧业标准化技术委员会提出并归口，由鄂尔多斯市农牧技术推广中心牵头，</w:t>
      </w:r>
      <w:r>
        <w:rPr>
          <w:rFonts w:hint="eastAsia" w:ascii="仿宋_GB2312" w:eastAsia="仿宋_GB2312"/>
          <w:sz w:val="28"/>
          <w:szCs w:val="28"/>
          <w:lang w:val="en-US" w:eastAsia="zh-CN"/>
        </w:rPr>
        <w:t>内蒙古自治区农牧业技术推广中心、鄂尔多斯市检验检测中心、</w:t>
      </w:r>
      <w:r>
        <w:rPr>
          <w:rFonts w:hint="eastAsia" w:ascii="仿宋_GB2312" w:eastAsia="仿宋_GB2312"/>
          <w:sz w:val="28"/>
          <w:szCs w:val="28"/>
          <w:lang w:eastAsia="zh-CN"/>
        </w:rPr>
        <w:t>鄂尔多斯市东胜区市场监管综合行政执法大队、鄂尔多斯市农畜产品质量安全中心等单位配合完成</w:t>
      </w:r>
      <w:r>
        <w:rPr>
          <w:rFonts w:hint="eastAsia" w:ascii="仿宋_GB2312" w:eastAsia="仿宋_GB2312"/>
          <w:sz w:val="28"/>
          <w:szCs w:val="28"/>
          <w:lang w:val="en-US" w:eastAsia="zh-CN"/>
        </w:rPr>
        <w:t>工作任务。</w:t>
      </w:r>
    </w:p>
    <w:p w14:paraId="0C9BB439">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（二）主要起草人员</w:t>
      </w:r>
    </w:p>
    <w:p w14:paraId="6A6FD21F">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参与人员：王婷 吴桃 张子军 王浩 青格勒 马勇 刘星 冯伟业 邱鹏程 曹福中 任雅楠 边丽娜 张冬梅 高磊 魏立君 蔡珲 武蓉 郭晓春 郭媛媛 张家良 徐鑫 赵一杰 菅腾 陈浩然 韩剑钧 青克勒 石富 刘婷璐 孙凤舞 杨艳</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石昊 李伟 刘佳瑶 郭彦清 斯琴 刘俊梅 李平 李刚 岳俊峰 贾振荣</w:t>
      </w:r>
    </w:p>
    <w:p w14:paraId="571D94D1">
      <w:pPr>
        <w:widowControl w:val="0"/>
        <w:spacing w:line="360" w:lineRule="auto"/>
        <w:ind w:firstLine="645"/>
        <w:jc w:val="both"/>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二、制定标准的目的和意义</w:t>
      </w:r>
    </w:p>
    <w:p w14:paraId="38C0EBE5">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鲤鱼养殖在鄂尔多斯市“大宗淡水”养殖中占80%以上，主要养殖区域在鄂尔多斯市沿黄河地区。本标准依据鄂尔多斯市养殖的实际，结合国家、行业、内蒙古自治区地方相关标准，对鄂尔多斯市鲤鱼养殖技术进行了规范。本标准养殖技术标准的制定有利于指导相关从业人员和企业开展鲤鱼养殖，进行科学操作，减少养殖户因操作或管理方式不当而引起损失，保障鲤鱼养殖成品的质量和产量，提升企业和养殖户的经济效益。同时也为行业主管部门和技术监督管理部门加强监管提供依据，促进鲤鱼养殖模式的普及和推广，完善鲤鱼养殖产业链，形成鄂尔多斯市渔业绿色高质量发展中具有活力、潜力和特色的产业。本标准不仅可以为本土鲤鱼“黄河古道”“大树湾”“巨合滩”等品牌提供参考，而且能够为尾水处理及循环利用提供方案。</w:t>
      </w:r>
    </w:p>
    <w:p w14:paraId="4DE878F1">
      <w:pPr>
        <w:widowControl w:val="0"/>
        <w:spacing w:line="360" w:lineRule="auto"/>
        <w:ind w:firstLine="645"/>
        <w:jc w:val="both"/>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三、编制过程，包括分工情况、起草阶段、征求意见阶段、送审阶段、报批阶段等</w:t>
      </w:r>
    </w:p>
    <w:p w14:paraId="130EA07D">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（一）起草阶段</w:t>
      </w:r>
    </w:p>
    <w:p w14:paraId="17227426">
      <w:pPr>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1</w:t>
      </w:r>
      <w:r>
        <w:rPr>
          <w:rFonts w:hint="eastAsia" w:ascii="仿宋_GB2312" w:eastAsia="仿宋_GB2312"/>
          <w:sz w:val="28"/>
          <w:szCs w:val="28"/>
          <w:lang w:val="en-US" w:eastAsia="zh-CN"/>
        </w:rPr>
        <w:t>.</w:t>
      </w:r>
      <w:r>
        <w:rPr>
          <w:rFonts w:hint="eastAsia" w:ascii="仿宋_GB2312" w:eastAsia="仿宋_GB2312"/>
          <w:sz w:val="28"/>
          <w:szCs w:val="28"/>
          <w:lang w:eastAsia="zh-CN"/>
        </w:rPr>
        <w:t>项目启动，成立标准起草工作组。项目承担单位鄂尔多斯市农牧技术推广中心，组织</w:t>
      </w:r>
      <w:r>
        <w:rPr>
          <w:rFonts w:hint="eastAsia" w:ascii="仿宋_GB2312" w:eastAsia="仿宋_GB2312"/>
          <w:sz w:val="28"/>
          <w:szCs w:val="28"/>
          <w:lang w:val="en-US" w:eastAsia="zh-CN"/>
        </w:rPr>
        <w:t>内蒙古自治区农牧业技术推广中心、鄂尔多斯市检验检测中心、</w:t>
      </w:r>
      <w:r>
        <w:rPr>
          <w:rFonts w:hint="eastAsia" w:ascii="仿宋_GB2312" w:eastAsia="仿宋_GB2312"/>
          <w:sz w:val="28"/>
          <w:szCs w:val="28"/>
          <w:lang w:eastAsia="zh-CN"/>
        </w:rPr>
        <w:t>鄂尔多斯市东胜区市场监管综合行政执法大队、鄂尔多斯市农畜产品质量安全中心及各地区农牧技术推广部门，成立标准起草工作组。制定标准工作计划，明确参加起草单位和人员及其职责分工，研讨标准框架和提纲，确定标准编制工作在自立项文件下达时算起</w:t>
      </w:r>
      <w:r>
        <w:rPr>
          <w:rFonts w:hint="eastAsia" w:ascii="仿宋_GB2312" w:eastAsia="仿宋_GB2312"/>
          <w:sz w:val="28"/>
          <w:szCs w:val="28"/>
          <w:lang w:val="en-US" w:eastAsia="zh-CN"/>
        </w:rPr>
        <w:t>18个月内完成标准制定工作。</w:t>
      </w:r>
    </w:p>
    <w:p w14:paraId="0C995B61">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本标准通过科技项目的实施，以及调研、查阅资料收集材料形成讨论稿。起草小组收集了国内现有鲤鱼相关的国家标准和行业标准共计</w:t>
      </w:r>
      <w:r>
        <w:rPr>
          <w:rFonts w:hint="eastAsia" w:ascii="仿宋_GB2312" w:eastAsia="仿宋_GB2312"/>
          <w:sz w:val="28"/>
          <w:szCs w:val="28"/>
          <w:lang w:val="en-US" w:eastAsia="zh-CN"/>
        </w:rPr>
        <w:t>10多</w:t>
      </w:r>
      <w:r>
        <w:rPr>
          <w:rFonts w:hint="eastAsia" w:ascii="仿宋_GB2312" w:eastAsia="仿宋_GB2312"/>
          <w:sz w:val="28"/>
          <w:szCs w:val="28"/>
          <w:lang w:eastAsia="zh-CN"/>
        </w:rPr>
        <w:t>个（详见附件），并进行了深入细致的研究。结合标准制定牵头单位鄂尔多斯市农牧技术推广中心承担的科技项目（</w:t>
      </w:r>
      <w:r>
        <w:rPr>
          <w:rFonts w:hint="eastAsia" w:ascii="仿宋_GB2312" w:eastAsia="仿宋_GB2312"/>
          <w:b/>
          <w:bCs/>
          <w:sz w:val="28"/>
          <w:szCs w:val="28"/>
          <w:lang w:val="en-US" w:eastAsia="zh-CN"/>
        </w:rPr>
        <w:t>2022年鄂尔多斯市科技局立项的</w:t>
      </w:r>
      <w:r>
        <w:rPr>
          <w:rFonts w:hint="eastAsia" w:ascii="仿宋_GB2312" w:eastAsia="仿宋_GB2312"/>
          <w:b/>
          <w:bCs/>
          <w:sz w:val="28"/>
          <w:szCs w:val="28"/>
          <w:lang w:eastAsia="zh-CN"/>
        </w:rPr>
        <w:t>鄂尔多斯市科技成果转化项目《鲤鱼、鲤鱼两项地方标准制定》（项目编号：2022CG003），下文简称：科技项目</w:t>
      </w:r>
      <w:r>
        <w:rPr>
          <w:rFonts w:hint="eastAsia" w:ascii="仿宋_GB2312" w:eastAsia="仿宋_GB2312"/>
          <w:sz w:val="28"/>
          <w:szCs w:val="28"/>
          <w:lang w:eastAsia="zh-CN"/>
        </w:rPr>
        <w:t>）的研究成果，以及多年来参与标准制定人员的生产经验和调研结果，工作组按照GB/T 1.1—2020《标准化工作导则 第1部分：标准化文件的结构和起草规则》要求，工作组对标准的范围、主要技术指标等内容进行了讨论，确定了标准的主要技术内容，形成标准文本及其编制说明。</w:t>
      </w:r>
    </w:p>
    <w:p w14:paraId="17115ECB">
      <w:pPr>
        <w:spacing w:line="360" w:lineRule="auto"/>
        <w:ind w:firstLine="560" w:firstLineChars="200"/>
        <w:rPr>
          <w:rFonts w:hint="eastAsia" w:ascii="仿宋_GB2312" w:hAnsi="Courier New" w:eastAsia="仿宋_GB2312" w:cs="Times New Roman"/>
          <w:kern w:val="2"/>
          <w:sz w:val="32"/>
          <w:szCs w:val="32"/>
          <w:lang w:val="en-US" w:eastAsia="zh-CN" w:bidi="ar-SA"/>
        </w:rPr>
      </w:pPr>
      <w:r>
        <w:rPr>
          <w:rFonts w:hint="eastAsia" w:ascii="仿宋_GB2312" w:eastAsia="仿宋_GB2312"/>
          <w:sz w:val="28"/>
          <w:szCs w:val="28"/>
          <w:lang w:val="en-US" w:eastAsia="zh-CN"/>
        </w:rPr>
        <w:t>3.</w:t>
      </w:r>
      <w:r>
        <w:rPr>
          <w:rFonts w:hint="eastAsia" w:ascii="仿宋_GB2312" w:eastAsia="仿宋_GB2312"/>
          <w:sz w:val="28"/>
          <w:szCs w:val="28"/>
          <w:lang w:eastAsia="zh-CN"/>
        </w:rPr>
        <w:t>本标准部分技术内容依托“科技项目”进行收集和论证。同时，通过《鲤鱼、草鱼两项地方标准制定》过程中的实地调研，咨询国内相关专家，交流标准技术要点，修改标准讨论稿，形成征求意见稿。</w:t>
      </w:r>
    </w:p>
    <w:p w14:paraId="073FB746">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（二）分工情况</w:t>
      </w:r>
      <w:bookmarkStart w:id="0" w:name="_Hlk180424172"/>
    </w:p>
    <w:p w14:paraId="64C0496D">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标准起草组人员分工，如表所示。</w:t>
      </w:r>
    </w:p>
    <w:p w14:paraId="513A85A9">
      <w:pPr>
        <w:adjustRightInd w:val="0"/>
        <w:snapToGrid w:val="0"/>
        <w:spacing w:line="360" w:lineRule="auto"/>
        <w:ind w:left="63" w:leftChars="30" w:right="115" w:rightChars="55" w:firstLine="488"/>
        <w:jc w:val="center"/>
        <w:rPr>
          <w:rFonts w:ascii="宋体" w:hAnsi="宋体" w:eastAsia="宋体"/>
          <w:b/>
          <w:sz w:val="24"/>
        </w:rPr>
      </w:pPr>
    </w:p>
    <w:p w14:paraId="7D6DBCBF">
      <w:pPr>
        <w:adjustRightInd w:val="0"/>
        <w:snapToGrid w:val="0"/>
        <w:spacing w:line="360" w:lineRule="auto"/>
        <w:ind w:left="63" w:leftChars="30" w:right="115" w:rightChars="55" w:firstLine="488"/>
        <w:jc w:val="center"/>
        <w:rPr>
          <w:rFonts w:hint="eastAsia"/>
          <w:lang w:val="en-US" w:eastAsia="zh-CN"/>
        </w:rPr>
      </w:pPr>
      <w:r>
        <w:rPr>
          <w:rFonts w:ascii="宋体" w:hAnsi="宋体" w:eastAsia="宋体"/>
          <w:b/>
          <w:sz w:val="24"/>
        </w:rPr>
        <w:t>表1 标准起草人员名单</w:t>
      </w:r>
      <w:bookmarkEnd w:id="0"/>
    </w:p>
    <w:tbl>
      <w:tblPr>
        <w:tblStyle w:val="5"/>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228"/>
        <w:gridCol w:w="4692"/>
      </w:tblGrid>
      <w:tr w14:paraId="47B8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4E2923FE">
            <w:pPr>
              <w:snapToGrid w:val="0"/>
              <w:spacing w:line="240" w:lineRule="auto"/>
              <w:jc w:val="center"/>
              <w:rPr>
                <w:rFonts w:ascii="宋体" w:hAnsi="宋体"/>
                <w:b/>
                <w:color w:val="000000"/>
                <w:szCs w:val="21"/>
              </w:rPr>
            </w:pPr>
            <w:r>
              <w:rPr>
                <w:rFonts w:hint="eastAsia" w:ascii="宋体" w:hAnsi="宋体"/>
                <w:b/>
                <w:color w:val="000000"/>
                <w:szCs w:val="21"/>
              </w:rPr>
              <w:t>姓  名</w:t>
            </w:r>
          </w:p>
        </w:tc>
        <w:tc>
          <w:tcPr>
            <w:tcW w:w="2228" w:type="dxa"/>
            <w:noWrap w:val="0"/>
            <w:vAlign w:val="center"/>
          </w:tcPr>
          <w:p w14:paraId="01CC796A">
            <w:pPr>
              <w:snapToGrid w:val="0"/>
              <w:spacing w:line="240" w:lineRule="auto"/>
              <w:jc w:val="center"/>
              <w:rPr>
                <w:rFonts w:ascii="宋体" w:hAnsi="宋体"/>
                <w:b/>
                <w:color w:val="000000"/>
                <w:szCs w:val="21"/>
              </w:rPr>
            </w:pPr>
            <w:r>
              <w:rPr>
                <w:rFonts w:hint="eastAsia" w:ascii="宋体" w:hAnsi="宋体"/>
                <w:b/>
                <w:color w:val="000000"/>
                <w:szCs w:val="21"/>
              </w:rPr>
              <w:t>所在单位</w:t>
            </w:r>
          </w:p>
        </w:tc>
        <w:tc>
          <w:tcPr>
            <w:tcW w:w="4692" w:type="dxa"/>
            <w:noWrap w:val="0"/>
            <w:vAlign w:val="center"/>
          </w:tcPr>
          <w:p w14:paraId="51FD9B7E">
            <w:pPr>
              <w:snapToGrid w:val="0"/>
              <w:spacing w:line="240" w:lineRule="auto"/>
              <w:jc w:val="center"/>
              <w:rPr>
                <w:rFonts w:ascii="宋体" w:hAnsi="宋体"/>
                <w:b/>
                <w:color w:val="000000"/>
                <w:szCs w:val="21"/>
              </w:rPr>
            </w:pPr>
            <w:r>
              <w:rPr>
                <w:rFonts w:hint="eastAsia" w:ascii="宋体" w:hAnsi="宋体"/>
                <w:b/>
                <w:color w:val="000000"/>
                <w:szCs w:val="21"/>
              </w:rPr>
              <w:t>承担任务</w:t>
            </w:r>
          </w:p>
        </w:tc>
      </w:tr>
      <w:tr w14:paraId="06E4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22C40EB8">
            <w:pPr>
              <w:snapToGrid w:val="0"/>
              <w:spacing w:line="240" w:lineRule="auto"/>
              <w:jc w:val="center"/>
              <w:rPr>
                <w:rFonts w:hint="eastAsia" w:ascii="仿宋_GB2312" w:hAnsi="仿宋_GB2312" w:eastAsia="仿宋_GB2312" w:cs="仿宋_GB2312"/>
                <w:kern w:val="2"/>
                <w:sz w:val="21"/>
                <w:szCs w:val="21"/>
                <w:lang w:val="zh-CN" w:eastAsia="zh-CN" w:bidi="ar-SA"/>
              </w:rPr>
            </w:pPr>
            <w:r>
              <w:rPr>
                <w:rFonts w:hint="eastAsia" w:ascii="仿宋_GB2312" w:hAnsi="仿宋_GB2312" w:eastAsia="仿宋_GB2312" w:cs="仿宋_GB2312"/>
                <w:sz w:val="21"/>
                <w:szCs w:val="21"/>
                <w:lang w:eastAsia="zh-CN"/>
              </w:rPr>
              <w:t>王婷</w:t>
            </w:r>
          </w:p>
        </w:tc>
        <w:tc>
          <w:tcPr>
            <w:tcW w:w="2228" w:type="dxa"/>
            <w:noWrap w:val="0"/>
            <w:vAlign w:val="center"/>
          </w:tcPr>
          <w:p w14:paraId="2BA01419">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5C6469DB">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标准相关材料的编写，起草标准文本及编制说明</w:t>
            </w:r>
          </w:p>
        </w:tc>
      </w:tr>
      <w:tr w14:paraId="4D5A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405FBEED">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吴桃</w:t>
            </w:r>
          </w:p>
        </w:tc>
        <w:tc>
          <w:tcPr>
            <w:tcW w:w="2228" w:type="dxa"/>
            <w:noWrap w:val="0"/>
            <w:vAlign w:val="center"/>
          </w:tcPr>
          <w:p w14:paraId="7898BB9A">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38DB9470">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确定技术参数，负责起草标准</w:t>
            </w:r>
            <w:r>
              <w:rPr>
                <w:rFonts w:hint="eastAsia" w:ascii="仿宋_GB2312" w:hAnsi="仿宋_GB2312" w:eastAsia="仿宋_GB2312" w:cs="仿宋_GB2312"/>
                <w:sz w:val="21"/>
                <w:szCs w:val="21"/>
                <w:lang w:eastAsia="zh-CN"/>
              </w:rPr>
              <w:t>文本及</w:t>
            </w:r>
            <w:r>
              <w:rPr>
                <w:rFonts w:hint="eastAsia" w:ascii="仿宋_GB2312" w:hAnsi="仿宋_GB2312" w:eastAsia="仿宋_GB2312" w:cs="仿宋_GB2312"/>
                <w:sz w:val="21"/>
                <w:szCs w:val="21"/>
              </w:rPr>
              <w:t>编制说明</w:t>
            </w:r>
          </w:p>
        </w:tc>
      </w:tr>
      <w:tr w14:paraId="4F0D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08972637">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张子军</w:t>
            </w:r>
          </w:p>
        </w:tc>
        <w:tc>
          <w:tcPr>
            <w:tcW w:w="2228" w:type="dxa"/>
            <w:noWrap w:val="0"/>
            <w:vAlign w:val="center"/>
          </w:tcPr>
          <w:p w14:paraId="5E47B252">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2D591C03">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标准起草负责人，负责标准修订的组织、实施和编写工作</w:t>
            </w:r>
          </w:p>
        </w:tc>
      </w:tr>
      <w:tr w14:paraId="7042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50BF0AD6">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王浩</w:t>
            </w:r>
          </w:p>
        </w:tc>
        <w:tc>
          <w:tcPr>
            <w:tcW w:w="2228" w:type="dxa"/>
            <w:noWrap w:val="0"/>
            <w:vAlign w:val="center"/>
          </w:tcPr>
          <w:p w14:paraId="31A87452">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16A10A0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本标准依托的科技项目实施，</w:t>
            </w:r>
            <w:r>
              <w:rPr>
                <w:rFonts w:hint="eastAsia" w:ascii="仿宋_GB2312" w:hAnsi="仿宋_GB2312" w:eastAsia="仿宋_GB2312" w:cs="仿宋_GB2312"/>
                <w:sz w:val="21"/>
                <w:szCs w:val="21"/>
              </w:rPr>
              <w:t>负责收集资料和标准草案的起草</w:t>
            </w:r>
          </w:p>
        </w:tc>
      </w:tr>
      <w:tr w14:paraId="1611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5C569233">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青格勒</w:t>
            </w:r>
          </w:p>
        </w:tc>
        <w:tc>
          <w:tcPr>
            <w:tcW w:w="2228" w:type="dxa"/>
            <w:noWrap w:val="0"/>
            <w:vAlign w:val="center"/>
          </w:tcPr>
          <w:p w14:paraId="2D103CEF">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7DFDD21A">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参与本标准依托的科技项目实施，共同确定技术参数</w:t>
            </w:r>
          </w:p>
        </w:tc>
      </w:tr>
      <w:tr w14:paraId="64C6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28346560">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马勇</w:t>
            </w:r>
          </w:p>
        </w:tc>
        <w:tc>
          <w:tcPr>
            <w:tcW w:w="2228" w:type="dxa"/>
            <w:noWrap w:val="0"/>
            <w:vAlign w:val="center"/>
          </w:tcPr>
          <w:p w14:paraId="24D798DC">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190C7610">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作为鄂尔多斯市农牧业标准化委员会主任，对标准整体工作进行指导</w:t>
            </w:r>
          </w:p>
        </w:tc>
      </w:tr>
      <w:tr w14:paraId="0C8E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30C422D">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刘星</w:t>
            </w:r>
          </w:p>
        </w:tc>
        <w:tc>
          <w:tcPr>
            <w:tcW w:w="2228" w:type="dxa"/>
            <w:noWrap w:val="0"/>
            <w:vAlign w:val="center"/>
          </w:tcPr>
          <w:p w14:paraId="123EAEB9">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2A85BEBD">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组织收集资料、市场调研</w:t>
            </w:r>
          </w:p>
        </w:tc>
      </w:tr>
      <w:tr w14:paraId="08EE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07ACEAE3">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冯伟业</w:t>
            </w:r>
          </w:p>
        </w:tc>
        <w:tc>
          <w:tcPr>
            <w:tcW w:w="2228" w:type="dxa"/>
            <w:noWrap w:val="0"/>
            <w:vAlign w:val="center"/>
          </w:tcPr>
          <w:p w14:paraId="28E66813">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内蒙古自治区农牧业技术推广中心</w:t>
            </w:r>
          </w:p>
        </w:tc>
        <w:tc>
          <w:tcPr>
            <w:tcW w:w="4692" w:type="dxa"/>
            <w:noWrap w:val="0"/>
            <w:vAlign w:val="center"/>
          </w:tcPr>
          <w:p w14:paraId="0A260B1F">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确定技术参数，</w:t>
            </w:r>
            <w:r>
              <w:rPr>
                <w:rFonts w:hint="eastAsia" w:ascii="仿宋_GB2312" w:hAnsi="仿宋_GB2312" w:eastAsia="仿宋_GB2312" w:cs="仿宋_GB2312"/>
                <w:sz w:val="21"/>
                <w:szCs w:val="21"/>
                <w:lang w:eastAsia="zh-CN"/>
              </w:rPr>
              <w:t>指导标准编写</w:t>
            </w:r>
          </w:p>
        </w:tc>
      </w:tr>
      <w:tr w14:paraId="4D8D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8317C3E">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邱鹏程</w:t>
            </w:r>
          </w:p>
        </w:tc>
        <w:tc>
          <w:tcPr>
            <w:tcW w:w="2228" w:type="dxa"/>
            <w:noWrap w:val="0"/>
            <w:vAlign w:val="center"/>
          </w:tcPr>
          <w:p w14:paraId="3FED1265">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5139D339">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作为作为鄂尔多斯市农牧业标准化委员会副主任，组织水样和样品的检测工作</w:t>
            </w:r>
          </w:p>
        </w:tc>
      </w:tr>
      <w:tr w14:paraId="2A17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B8725CE">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曹福中</w:t>
            </w:r>
          </w:p>
        </w:tc>
        <w:tc>
          <w:tcPr>
            <w:tcW w:w="2228" w:type="dxa"/>
            <w:noWrap w:val="0"/>
            <w:vAlign w:val="center"/>
          </w:tcPr>
          <w:p w14:paraId="131675C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5A7EB45F">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作为鄂尔多斯市农牧业标准化委员会副主任，对标准相关技术工作进行指导</w:t>
            </w:r>
          </w:p>
        </w:tc>
      </w:tr>
      <w:tr w14:paraId="4BD2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43AC082">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任雅楠</w:t>
            </w:r>
          </w:p>
        </w:tc>
        <w:tc>
          <w:tcPr>
            <w:tcW w:w="2228" w:type="dxa"/>
            <w:noWrap w:val="0"/>
            <w:vAlign w:val="center"/>
          </w:tcPr>
          <w:p w14:paraId="6B3DB3D4">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鄂尔多斯市东胜区市场监管综合行政执法大队</w:t>
            </w:r>
          </w:p>
        </w:tc>
        <w:tc>
          <w:tcPr>
            <w:tcW w:w="4692" w:type="dxa"/>
            <w:noWrap w:val="0"/>
            <w:vAlign w:val="center"/>
          </w:tcPr>
          <w:p w14:paraId="0B4FD4D2">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作为鄂尔多斯市农牧业标准化委员会的成员，按照工作要求进行</w:t>
            </w:r>
            <w:r>
              <w:rPr>
                <w:rFonts w:hint="eastAsia" w:ascii="仿宋_GB2312" w:hAnsi="仿宋_GB2312" w:eastAsia="仿宋_GB2312" w:cs="仿宋_GB2312"/>
                <w:sz w:val="21"/>
                <w:szCs w:val="21"/>
              </w:rPr>
              <w:t>样品检测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组织收集资料和样品</w:t>
            </w:r>
          </w:p>
        </w:tc>
      </w:tr>
      <w:tr w14:paraId="6049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B7EABC5">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边丽娜</w:t>
            </w:r>
          </w:p>
        </w:tc>
        <w:tc>
          <w:tcPr>
            <w:tcW w:w="2228" w:type="dxa"/>
            <w:noWrap w:val="0"/>
            <w:vAlign w:val="center"/>
          </w:tcPr>
          <w:p w14:paraId="5FD718C2">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鄂尔多斯市检验检测中心</w:t>
            </w:r>
          </w:p>
        </w:tc>
        <w:tc>
          <w:tcPr>
            <w:tcW w:w="4692" w:type="dxa"/>
            <w:noWrap w:val="0"/>
            <w:vAlign w:val="center"/>
          </w:tcPr>
          <w:p w14:paraId="4CDAAD3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样品检测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标准编写格式的指导</w:t>
            </w:r>
          </w:p>
        </w:tc>
      </w:tr>
      <w:tr w14:paraId="7E0F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0154B396">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张冬梅</w:t>
            </w:r>
          </w:p>
        </w:tc>
        <w:tc>
          <w:tcPr>
            <w:tcW w:w="2228" w:type="dxa"/>
            <w:noWrap w:val="0"/>
            <w:vAlign w:val="center"/>
          </w:tcPr>
          <w:p w14:paraId="316519C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023E0FA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收集资料和调研</w:t>
            </w:r>
          </w:p>
        </w:tc>
      </w:tr>
      <w:tr w14:paraId="3BA7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606CAED1">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高磊</w:t>
            </w:r>
          </w:p>
        </w:tc>
        <w:tc>
          <w:tcPr>
            <w:tcW w:w="2228" w:type="dxa"/>
            <w:noWrap w:val="0"/>
            <w:vAlign w:val="center"/>
          </w:tcPr>
          <w:p w14:paraId="2637C532">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杭锦旗农牧技术推广中心</w:t>
            </w:r>
          </w:p>
        </w:tc>
        <w:tc>
          <w:tcPr>
            <w:tcW w:w="4692" w:type="dxa"/>
            <w:noWrap w:val="0"/>
            <w:vAlign w:val="center"/>
          </w:tcPr>
          <w:p w14:paraId="1520C846">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负责杭锦旗境内本标准依托的科技项目实施及相关数据收集</w:t>
            </w:r>
          </w:p>
        </w:tc>
      </w:tr>
      <w:tr w14:paraId="26CF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52D3989">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魏立君</w:t>
            </w:r>
          </w:p>
        </w:tc>
        <w:tc>
          <w:tcPr>
            <w:tcW w:w="2228" w:type="dxa"/>
            <w:noWrap w:val="0"/>
            <w:vAlign w:val="center"/>
          </w:tcPr>
          <w:p w14:paraId="3710220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4A678EF6">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本标准依托的科技项目实施及意见收集</w:t>
            </w:r>
          </w:p>
        </w:tc>
      </w:tr>
      <w:tr w14:paraId="2E28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4A131F52">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蔡珲</w:t>
            </w:r>
          </w:p>
        </w:tc>
        <w:tc>
          <w:tcPr>
            <w:tcW w:w="2228" w:type="dxa"/>
            <w:noWrap w:val="0"/>
            <w:vAlign w:val="center"/>
          </w:tcPr>
          <w:p w14:paraId="4CF2AC7A">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471FAAAA">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作为专项的统计人员，负责全市相关数据统计和分析</w:t>
            </w:r>
          </w:p>
        </w:tc>
      </w:tr>
      <w:tr w14:paraId="779B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52DCDFB">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武蓉</w:t>
            </w:r>
          </w:p>
        </w:tc>
        <w:tc>
          <w:tcPr>
            <w:tcW w:w="2228" w:type="dxa"/>
            <w:noWrap w:val="0"/>
            <w:vAlign w:val="center"/>
          </w:tcPr>
          <w:p w14:paraId="2870BF8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6BB9033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科技项目材料编写及标准参考材料收集</w:t>
            </w:r>
          </w:p>
        </w:tc>
      </w:tr>
      <w:tr w14:paraId="047E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64875120">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郭晓春</w:t>
            </w:r>
          </w:p>
        </w:tc>
        <w:tc>
          <w:tcPr>
            <w:tcW w:w="2228" w:type="dxa"/>
            <w:noWrap w:val="0"/>
            <w:vAlign w:val="center"/>
          </w:tcPr>
          <w:p w14:paraId="097710C4">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60D1867C">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实地调研及意见收集</w:t>
            </w:r>
          </w:p>
        </w:tc>
      </w:tr>
      <w:tr w14:paraId="7BF1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9DDD67E">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郭媛媛</w:t>
            </w:r>
          </w:p>
        </w:tc>
        <w:tc>
          <w:tcPr>
            <w:tcW w:w="2228" w:type="dxa"/>
            <w:noWrap w:val="0"/>
            <w:vAlign w:val="center"/>
          </w:tcPr>
          <w:p w14:paraId="2D179540">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7DC9359E">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科技项目材料编写及标准参考材料收集</w:t>
            </w:r>
          </w:p>
        </w:tc>
      </w:tr>
      <w:tr w14:paraId="6823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9EBB454">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张家良</w:t>
            </w:r>
          </w:p>
        </w:tc>
        <w:tc>
          <w:tcPr>
            <w:tcW w:w="2228" w:type="dxa"/>
            <w:noWrap w:val="0"/>
            <w:vAlign w:val="center"/>
          </w:tcPr>
          <w:p w14:paraId="2663B527">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6D8121E4">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科技项目管理及材料收集</w:t>
            </w:r>
          </w:p>
        </w:tc>
      </w:tr>
      <w:tr w14:paraId="2121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6BBA75AC">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徐鑫</w:t>
            </w:r>
          </w:p>
        </w:tc>
        <w:tc>
          <w:tcPr>
            <w:tcW w:w="2228" w:type="dxa"/>
            <w:noWrap w:val="0"/>
            <w:vAlign w:val="center"/>
          </w:tcPr>
          <w:p w14:paraId="2D0BB0ED">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4E1C58B6">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科技项目材料编写及意见汇总</w:t>
            </w:r>
          </w:p>
        </w:tc>
      </w:tr>
      <w:tr w14:paraId="5949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1F35CBA">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赵一杰</w:t>
            </w:r>
          </w:p>
        </w:tc>
        <w:tc>
          <w:tcPr>
            <w:tcW w:w="2228" w:type="dxa"/>
            <w:noWrap w:val="0"/>
            <w:vAlign w:val="center"/>
          </w:tcPr>
          <w:p w14:paraId="0DCA9D90">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6E32D8EB">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数据分析及自治区专家的意见征求</w:t>
            </w:r>
          </w:p>
        </w:tc>
      </w:tr>
      <w:tr w14:paraId="4D42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223E59E">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菅腾</w:t>
            </w:r>
          </w:p>
        </w:tc>
        <w:tc>
          <w:tcPr>
            <w:tcW w:w="2228" w:type="dxa"/>
            <w:noWrap w:val="0"/>
            <w:vAlign w:val="center"/>
          </w:tcPr>
          <w:p w14:paraId="32468E98">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内蒙古自治区农牧业技术推广中心</w:t>
            </w:r>
          </w:p>
        </w:tc>
        <w:tc>
          <w:tcPr>
            <w:tcW w:w="4692" w:type="dxa"/>
            <w:noWrap w:val="0"/>
            <w:vAlign w:val="center"/>
          </w:tcPr>
          <w:p w14:paraId="34C194AC">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数据分析及实地调研</w:t>
            </w:r>
          </w:p>
        </w:tc>
      </w:tr>
      <w:tr w14:paraId="094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76E8EB2">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陈浩然</w:t>
            </w:r>
          </w:p>
        </w:tc>
        <w:tc>
          <w:tcPr>
            <w:tcW w:w="2228" w:type="dxa"/>
            <w:noWrap w:val="0"/>
            <w:vAlign w:val="center"/>
          </w:tcPr>
          <w:p w14:paraId="234BC0E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内蒙古自治区农牧业技术推广中心</w:t>
            </w:r>
          </w:p>
        </w:tc>
        <w:tc>
          <w:tcPr>
            <w:tcW w:w="4692" w:type="dxa"/>
            <w:noWrap w:val="0"/>
            <w:vAlign w:val="center"/>
          </w:tcPr>
          <w:p w14:paraId="64DD30D1">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数据分析及实地调研</w:t>
            </w:r>
          </w:p>
        </w:tc>
      </w:tr>
      <w:tr w14:paraId="6B27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7A3B618">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韩剑钧</w:t>
            </w:r>
          </w:p>
        </w:tc>
        <w:tc>
          <w:tcPr>
            <w:tcW w:w="2228" w:type="dxa"/>
            <w:noWrap w:val="0"/>
            <w:vAlign w:val="center"/>
          </w:tcPr>
          <w:p w14:paraId="50807C87">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达拉特旗畜牧与水产发展保护中心</w:t>
            </w:r>
          </w:p>
        </w:tc>
        <w:tc>
          <w:tcPr>
            <w:tcW w:w="4692" w:type="dxa"/>
            <w:noWrap w:val="0"/>
            <w:vAlign w:val="center"/>
          </w:tcPr>
          <w:p w14:paraId="1BB9EC8E">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负责达拉特旗境内养殖场的实地调研和数据收集</w:t>
            </w:r>
          </w:p>
        </w:tc>
      </w:tr>
      <w:tr w14:paraId="3DEE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F6A2173">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青克勒</w:t>
            </w:r>
          </w:p>
        </w:tc>
        <w:tc>
          <w:tcPr>
            <w:tcW w:w="2228" w:type="dxa"/>
            <w:noWrap w:val="0"/>
            <w:vAlign w:val="center"/>
          </w:tcPr>
          <w:p w14:paraId="5664515F">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鄂托克旗农牧技术推广中心</w:t>
            </w:r>
          </w:p>
        </w:tc>
        <w:tc>
          <w:tcPr>
            <w:tcW w:w="4692" w:type="dxa"/>
            <w:noWrap w:val="0"/>
            <w:vAlign w:val="center"/>
          </w:tcPr>
          <w:p w14:paraId="3C096C6E">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负责鄂托克旗境内养殖场的实地调研和数据收集</w:t>
            </w:r>
          </w:p>
        </w:tc>
      </w:tr>
      <w:tr w14:paraId="5023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20EDDB8">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石富</w:t>
            </w:r>
          </w:p>
        </w:tc>
        <w:tc>
          <w:tcPr>
            <w:tcW w:w="2228" w:type="dxa"/>
            <w:noWrap w:val="0"/>
            <w:vAlign w:val="center"/>
          </w:tcPr>
          <w:p w14:paraId="0785D890">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00EE7BE3">
            <w:pPr>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组织实施所有水样及样品的检测工作</w:t>
            </w:r>
          </w:p>
        </w:tc>
      </w:tr>
      <w:tr w14:paraId="466C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69B60AD">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刘婷璐</w:t>
            </w:r>
          </w:p>
        </w:tc>
        <w:tc>
          <w:tcPr>
            <w:tcW w:w="2228" w:type="dxa"/>
            <w:noWrap w:val="0"/>
            <w:vAlign w:val="center"/>
          </w:tcPr>
          <w:p w14:paraId="7F4BD26A">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101FA060">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作为鄂尔多斯市农牧业标准化委员会的秘书长，按照时间节点对接市场监督管理局工作</w:t>
            </w:r>
          </w:p>
        </w:tc>
      </w:tr>
      <w:tr w14:paraId="11F0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132FAE7">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石昊</w:t>
            </w:r>
          </w:p>
        </w:tc>
        <w:tc>
          <w:tcPr>
            <w:tcW w:w="2228" w:type="dxa"/>
            <w:noWrap w:val="0"/>
            <w:vAlign w:val="center"/>
          </w:tcPr>
          <w:p w14:paraId="3D7DA000">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东胜区农牧技术推广中心</w:t>
            </w:r>
          </w:p>
        </w:tc>
        <w:tc>
          <w:tcPr>
            <w:tcW w:w="4692" w:type="dxa"/>
            <w:noWrap w:val="0"/>
            <w:vAlign w:val="center"/>
          </w:tcPr>
          <w:p w14:paraId="6C33FC2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负责东胜区境内养殖场的实地调研和数据收集</w:t>
            </w:r>
          </w:p>
        </w:tc>
      </w:tr>
      <w:tr w14:paraId="7B6A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3C513A4">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李伟</w:t>
            </w:r>
          </w:p>
        </w:tc>
        <w:tc>
          <w:tcPr>
            <w:tcW w:w="2228" w:type="dxa"/>
            <w:noWrap w:val="0"/>
            <w:vAlign w:val="center"/>
          </w:tcPr>
          <w:p w14:paraId="0AC0EB91">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伊金霍洛旗农牧事业发展中心</w:t>
            </w:r>
          </w:p>
        </w:tc>
        <w:tc>
          <w:tcPr>
            <w:tcW w:w="4692" w:type="dxa"/>
            <w:noWrap w:val="0"/>
            <w:vAlign w:val="center"/>
          </w:tcPr>
          <w:p w14:paraId="73B284DA">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负责伊金霍洛旗境内养殖场的实地调研和数据收集</w:t>
            </w:r>
          </w:p>
        </w:tc>
      </w:tr>
      <w:tr w14:paraId="3237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ED02D31">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刘佳瑶</w:t>
            </w:r>
          </w:p>
        </w:tc>
        <w:tc>
          <w:tcPr>
            <w:tcW w:w="2228" w:type="dxa"/>
            <w:noWrap w:val="0"/>
            <w:vAlign w:val="center"/>
          </w:tcPr>
          <w:p w14:paraId="0F3D6AC4">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0DDBB1DA">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参与标准依托的项目实施，收集资料和调研</w:t>
            </w:r>
          </w:p>
        </w:tc>
      </w:tr>
      <w:tr w14:paraId="0A43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60A67EC">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郭彦清</w:t>
            </w:r>
          </w:p>
        </w:tc>
        <w:tc>
          <w:tcPr>
            <w:tcW w:w="2228" w:type="dxa"/>
            <w:noWrap w:val="0"/>
            <w:vAlign w:val="center"/>
          </w:tcPr>
          <w:p w14:paraId="574697C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492CB011">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收集</w:t>
            </w:r>
            <w:r>
              <w:rPr>
                <w:rFonts w:hint="eastAsia" w:ascii="仿宋_GB2312" w:hAnsi="仿宋_GB2312" w:eastAsia="仿宋_GB2312" w:cs="仿宋_GB2312"/>
                <w:sz w:val="21"/>
                <w:szCs w:val="21"/>
                <w:lang w:eastAsia="zh-CN"/>
              </w:rPr>
              <w:t>乌审旗</w:t>
            </w:r>
            <w:r>
              <w:rPr>
                <w:rFonts w:hint="eastAsia" w:ascii="仿宋_GB2312" w:hAnsi="仿宋_GB2312" w:eastAsia="仿宋_GB2312" w:cs="仿宋_GB2312"/>
                <w:sz w:val="21"/>
                <w:szCs w:val="21"/>
              </w:rPr>
              <w:t>资料和调研</w:t>
            </w:r>
          </w:p>
        </w:tc>
      </w:tr>
      <w:tr w14:paraId="4891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4A6BC306">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 xml:space="preserve">孙凤舞 </w:t>
            </w:r>
          </w:p>
        </w:tc>
        <w:tc>
          <w:tcPr>
            <w:tcW w:w="2228" w:type="dxa"/>
            <w:noWrap w:val="0"/>
            <w:vAlign w:val="center"/>
          </w:tcPr>
          <w:p w14:paraId="6EB3850C">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4114F67E">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负责水样的检测</w:t>
            </w:r>
          </w:p>
        </w:tc>
      </w:tr>
      <w:tr w14:paraId="0B6A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37538E3">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 xml:space="preserve">斯琴 </w:t>
            </w:r>
          </w:p>
        </w:tc>
        <w:tc>
          <w:tcPr>
            <w:tcW w:w="2228" w:type="dxa"/>
            <w:noWrap w:val="0"/>
            <w:vAlign w:val="center"/>
          </w:tcPr>
          <w:p w14:paraId="46D7CF0B">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17F1E65C">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负责水产品样品检测</w:t>
            </w:r>
          </w:p>
        </w:tc>
      </w:tr>
      <w:tr w14:paraId="0FF3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21FD45F">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刘俊梅</w:t>
            </w:r>
          </w:p>
        </w:tc>
        <w:tc>
          <w:tcPr>
            <w:tcW w:w="2228" w:type="dxa"/>
            <w:noWrap w:val="0"/>
            <w:vAlign w:val="center"/>
          </w:tcPr>
          <w:p w14:paraId="76ED1D9E">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77CDDD14">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负责水产品样品检测</w:t>
            </w:r>
          </w:p>
        </w:tc>
      </w:tr>
      <w:tr w14:paraId="115F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A309F1E">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李平</w:t>
            </w:r>
          </w:p>
        </w:tc>
        <w:tc>
          <w:tcPr>
            <w:tcW w:w="2228" w:type="dxa"/>
            <w:noWrap w:val="0"/>
            <w:vAlign w:val="center"/>
          </w:tcPr>
          <w:p w14:paraId="2ECBFFF5">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乌审旗农牧技术推广中心</w:t>
            </w:r>
          </w:p>
        </w:tc>
        <w:tc>
          <w:tcPr>
            <w:tcW w:w="4692" w:type="dxa"/>
            <w:noWrap w:val="0"/>
            <w:vAlign w:val="center"/>
          </w:tcPr>
          <w:p w14:paraId="6FAF2F41">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负责乌审旗境内养殖场的实地调研和数据收集</w:t>
            </w:r>
          </w:p>
        </w:tc>
      </w:tr>
      <w:tr w14:paraId="7E58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35AEB93">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李刚</w:t>
            </w:r>
          </w:p>
        </w:tc>
        <w:tc>
          <w:tcPr>
            <w:tcW w:w="2228" w:type="dxa"/>
            <w:noWrap w:val="0"/>
            <w:vAlign w:val="center"/>
          </w:tcPr>
          <w:p w14:paraId="56884C91">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准格尔旗农牧业综合服务中心</w:t>
            </w:r>
          </w:p>
        </w:tc>
        <w:tc>
          <w:tcPr>
            <w:tcW w:w="4692" w:type="dxa"/>
            <w:noWrap w:val="0"/>
            <w:vAlign w:val="center"/>
          </w:tcPr>
          <w:p w14:paraId="41E61CBC">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负责准格尔旗境内养殖场的实地调研和数据收集</w:t>
            </w:r>
          </w:p>
        </w:tc>
      </w:tr>
      <w:tr w14:paraId="2274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1551A20">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岳俊峰</w:t>
            </w:r>
          </w:p>
        </w:tc>
        <w:tc>
          <w:tcPr>
            <w:tcW w:w="2228" w:type="dxa"/>
            <w:noWrap w:val="0"/>
            <w:vAlign w:val="center"/>
          </w:tcPr>
          <w:p w14:paraId="756A495D">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468A2C68">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参与实地调研</w:t>
            </w:r>
          </w:p>
        </w:tc>
      </w:tr>
      <w:tr w14:paraId="1D5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1F2174A">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贾振荣</w:t>
            </w:r>
          </w:p>
        </w:tc>
        <w:tc>
          <w:tcPr>
            <w:tcW w:w="2228" w:type="dxa"/>
            <w:noWrap w:val="0"/>
            <w:vAlign w:val="center"/>
          </w:tcPr>
          <w:p w14:paraId="439F433D">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伊金霍洛旗农牧事业发展中心</w:t>
            </w:r>
          </w:p>
        </w:tc>
        <w:tc>
          <w:tcPr>
            <w:tcW w:w="4692" w:type="dxa"/>
            <w:noWrap w:val="0"/>
            <w:vAlign w:val="center"/>
          </w:tcPr>
          <w:p w14:paraId="1653AEC9">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负责伊金霍洛旗境内养殖场的实地调研和数据分析、确定</w:t>
            </w:r>
          </w:p>
        </w:tc>
      </w:tr>
      <w:tr w14:paraId="6792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63DC97AE">
            <w:pPr>
              <w:snapToGrid w:val="0"/>
              <w:spacing w:line="240" w:lineRule="auto"/>
              <w:jc w:val="center"/>
              <w:rPr>
                <w:rFonts w:hint="eastAsia" w:ascii="仿宋_GB2312" w:eastAsia="仿宋_GB2312"/>
                <w:sz w:val="21"/>
                <w:szCs w:val="21"/>
                <w:lang w:val="en-US" w:eastAsia="zh-CN"/>
              </w:rPr>
            </w:pPr>
          </w:p>
        </w:tc>
        <w:tc>
          <w:tcPr>
            <w:tcW w:w="2228" w:type="dxa"/>
            <w:noWrap w:val="0"/>
            <w:vAlign w:val="center"/>
          </w:tcPr>
          <w:p w14:paraId="1AF7CF6A">
            <w:pPr>
              <w:snapToGrid w:val="0"/>
              <w:spacing w:line="240" w:lineRule="auto"/>
              <w:jc w:val="center"/>
              <w:rPr>
                <w:rFonts w:hint="eastAsia" w:ascii="宋体" w:hAnsi="宋体" w:eastAsia="宋体"/>
                <w:sz w:val="21"/>
                <w:szCs w:val="21"/>
              </w:rPr>
            </w:pPr>
          </w:p>
        </w:tc>
        <w:tc>
          <w:tcPr>
            <w:tcW w:w="4692" w:type="dxa"/>
            <w:noWrap w:val="0"/>
            <w:vAlign w:val="center"/>
          </w:tcPr>
          <w:p w14:paraId="63E2F026">
            <w:pPr>
              <w:snapToGrid w:val="0"/>
              <w:spacing w:line="240" w:lineRule="auto"/>
              <w:jc w:val="center"/>
              <w:rPr>
                <w:rFonts w:hint="eastAsia" w:ascii="宋体" w:hAnsi="宋体" w:eastAsia="宋体"/>
                <w:sz w:val="21"/>
                <w:szCs w:val="21"/>
              </w:rPr>
            </w:pPr>
          </w:p>
        </w:tc>
      </w:tr>
    </w:tbl>
    <w:p w14:paraId="4C2086EB">
      <w:pPr>
        <w:widowControl w:val="0"/>
        <w:spacing w:line="360" w:lineRule="auto"/>
        <w:ind w:firstLine="640" w:firstLineChars="200"/>
        <w:jc w:val="both"/>
        <w:rPr>
          <w:rFonts w:hint="eastAsia" w:ascii="仿宋_GB2312" w:hAnsi="Courier New" w:eastAsia="仿宋_GB2312" w:cs="Times New Roman"/>
          <w:kern w:val="2"/>
          <w:sz w:val="32"/>
          <w:szCs w:val="32"/>
          <w:lang w:val="en-US" w:eastAsia="zh-CN" w:bidi="ar-SA"/>
        </w:rPr>
      </w:pPr>
    </w:p>
    <w:p w14:paraId="63A382C5">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（三）征求意见阶段</w:t>
      </w:r>
      <w:r>
        <w:rPr>
          <w:rFonts w:hint="eastAsia" w:ascii="楷体_GB2312" w:hAnsi="楷体_GB2312" w:eastAsia="楷体_GB2312" w:cs="楷体_GB2312"/>
          <w:color w:val="FF0000"/>
          <w:kern w:val="2"/>
          <w:sz w:val="32"/>
          <w:szCs w:val="32"/>
          <w:lang w:val="en-US" w:eastAsia="zh-CN" w:bidi="ar-SA"/>
        </w:rPr>
        <w:t>（待补充）</w:t>
      </w:r>
    </w:p>
    <w:p w14:paraId="5F237201">
      <w:pPr>
        <w:widowControl w:val="0"/>
        <w:spacing w:line="360" w:lineRule="auto"/>
        <w:ind w:firstLine="560" w:firstLineChars="200"/>
        <w:jc w:val="both"/>
        <w:rPr>
          <w:rFonts w:hint="eastAsia" w:ascii="仿宋_GB2312" w:eastAsia="仿宋_GB2312"/>
          <w:sz w:val="28"/>
          <w:szCs w:val="28"/>
          <w:lang w:eastAsia="zh-CN"/>
        </w:rPr>
      </w:pPr>
      <w:bookmarkStart w:id="1" w:name="OLE_LINK6"/>
      <w:bookmarkStart w:id="2" w:name="OLE_LINK5"/>
      <w:r>
        <w:rPr>
          <w:rFonts w:hint="eastAsia" w:ascii="仿宋_GB2312" w:eastAsia="仿宋_GB2312"/>
          <w:sz w:val="28"/>
          <w:szCs w:val="28"/>
          <w:lang w:eastAsia="zh-CN"/>
        </w:rPr>
        <w:t>标准征求意见稿形成后，起草小组向鄂尔多斯市境内鲤鱼养殖主题、技术推广相关单位，以及相关领域教授、专家征求意见。共发放意见征求函</w:t>
      </w:r>
      <w:r>
        <w:rPr>
          <w:rFonts w:hint="eastAsia" w:ascii="仿宋_GB2312" w:eastAsia="仿宋_GB2312"/>
          <w:sz w:val="28"/>
          <w:szCs w:val="28"/>
          <w:lang w:val="en-US" w:eastAsia="zh-CN"/>
        </w:rPr>
        <w:t>XX</w:t>
      </w:r>
      <w:r>
        <w:rPr>
          <w:rFonts w:hint="eastAsia" w:ascii="仿宋_GB2312" w:eastAsia="仿宋_GB2312"/>
          <w:sz w:val="28"/>
          <w:szCs w:val="28"/>
          <w:lang w:eastAsia="zh-CN"/>
        </w:rPr>
        <w:t>份，回收</w:t>
      </w:r>
      <w:r>
        <w:rPr>
          <w:rFonts w:hint="eastAsia" w:ascii="仿宋_GB2312" w:eastAsia="仿宋_GB2312"/>
          <w:sz w:val="28"/>
          <w:szCs w:val="28"/>
          <w:lang w:val="en-US" w:eastAsia="zh-CN"/>
        </w:rPr>
        <w:t>XX</w:t>
      </w:r>
      <w:r>
        <w:rPr>
          <w:rFonts w:hint="eastAsia" w:ascii="仿宋_GB2312" w:eastAsia="仿宋_GB2312"/>
          <w:sz w:val="28"/>
          <w:szCs w:val="28"/>
          <w:lang w:eastAsia="zh-CN"/>
        </w:rPr>
        <w:t>份。具体情况如下：①鄂尔多斯市境内鲤鱼养殖主体</w:t>
      </w:r>
      <w:r>
        <w:rPr>
          <w:rFonts w:hint="eastAsia" w:ascii="仿宋_GB2312" w:eastAsia="仿宋_GB2312"/>
          <w:sz w:val="28"/>
          <w:szCs w:val="28"/>
          <w:lang w:val="en-US" w:eastAsia="zh-CN"/>
        </w:rPr>
        <w:t>XX家，</w:t>
      </w:r>
      <w:r>
        <w:rPr>
          <w:rFonts w:hint="eastAsia" w:ascii="仿宋_GB2312" w:eastAsia="仿宋_GB2312"/>
          <w:sz w:val="28"/>
          <w:szCs w:val="28"/>
          <w:lang w:eastAsia="zh-CN"/>
        </w:rPr>
        <w:t>③技术推广单位：</w:t>
      </w:r>
      <w:r>
        <w:rPr>
          <w:rFonts w:hint="eastAsia" w:ascii="仿宋_GB2312" w:eastAsia="仿宋_GB2312"/>
          <w:sz w:val="28"/>
          <w:szCs w:val="28"/>
          <w:lang w:val="en-US" w:eastAsia="zh-CN"/>
        </w:rPr>
        <w:t>XX家</w:t>
      </w:r>
      <w:r>
        <w:rPr>
          <w:rFonts w:hint="eastAsia" w:ascii="仿宋_GB2312" w:eastAsia="仿宋_GB2312"/>
          <w:sz w:val="28"/>
          <w:szCs w:val="28"/>
          <w:lang w:eastAsia="zh-CN"/>
        </w:rPr>
        <w:t>；④专家、教授共</w:t>
      </w:r>
      <w:r>
        <w:rPr>
          <w:rFonts w:hint="eastAsia" w:ascii="仿宋_GB2312" w:eastAsia="仿宋_GB2312"/>
          <w:sz w:val="28"/>
          <w:szCs w:val="28"/>
          <w:lang w:val="en-US" w:eastAsia="zh-CN"/>
        </w:rPr>
        <w:t>XX</w:t>
      </w:r>
      <w:r>
        <w:rPr>
          <w:rFonts w:hint="eastAsia" w:ascii="仿宋_GB2312" w:eastAsia="仿宋_GB2312"/>
          <w:sz w:val="28"/>
          <w:szCs w:val="28"/>
          <w:lang w:eastAsia="zh-CN"/>
        </w:rPr>
        <w:t>位；共收集</w:t>
      </w:r>
      <w:r>
        <w:rPr>
          <w:rFonts w:hint="eastAsia" w:ascii="仿宋_GB2312" w:eastAsia="仿宋_GB2312"/>
          <w:sz w:val="28"/>
          <w:szCs w:val="28"/>
          <w:lang w:val="en-US" w:eastAsia="zh-CN"/>
        </w:rPr>
        <w:t>XX</w:t>
      </w:r>
      <w:r>
        <w:rPr>
          <w:rFonts w:hint="eastAsia" w:ascii="仿宋_GB2312" w:eastAsia="仿宋_GB2312"/>
          <w:sz w:val="28"/>
          <w:szCs w:val="28"/>
          <w:lang w:eastAsia="zh-CN"/>
        </w:rPr>
        <w:t>条修改意见，其中标准文本</w:t>
      </w:r>
      <w:r>
        <w:rPr>
          <w:rFonts w:hint="eastAsia" w:ascii="仿宋_GB2312" w:eastAsia="仿宋_GB2312"/>
          <w:sz w:val="28"/>
          <w:szCs w:val="28"/>
          <w:lang w:val="en-US" w:eastAsia="zh-CN"/>
        </w:rPr>
        <w:t>XX</w:t>
      </w:r>
      <w:r>
        <w:rPr>
          <w:rFonts w:hint="eastAsia" w:ascii="仿宋_GB2312" w:eastAsia="仿宋_GB2312"/>
          <w:sz w:val="28"/>
          <w:szCs w:val="28"/>
          <w:lang w:eastAsia="zh-CN"/>
        </w:rPr>
        <w:t>条，编制说明</w:t>
      </w:r>
      <w:r>
        <w:rPr>
          <w:rFonts w:hint="eastAsia" w:ascii="仿宋_GB2312" w:eastAsia="仿宋_GB2312"/>
          <w:sz w:val="28"/>
          <w:szCs w:val="28"/>
          <w:lang w:val="en-US" w:eastAsia="zh-CN"/>
        </w:rPr>
        <w:t>XX</w:t>
      </w:r>
      <w:r>
        <w:rPr>
          <w:rFonts w:hint="eastAsia" w:ascii="仿宋_GB2312" w:eastAsia="仿宋_GB2312"/>
          <w:sz w:val="28"/>
          <w:szCs w:val="28"/>
          <w:lang w:eastAsia="zh-CN"/>
        </w:rPr>
        <w:t>条。意见采纳</w:t>
      </w:r>
      <w:r>
        <w:rPr>
          <w:rFonts w:hint="eastAsia" w:ascii="仿宋_GB2312" w:eastAsia="仿宋_GB2312"/>
          <w:sz w:val="28"/>
          <w:szCs w:val="28"/>
          <w:lang w:val="en-US" w:eastAsia="zh-CN"/>
        </w:rPr>
        <w:t>XX</w:t>
      </w:r>
      <w:r>
        <w:rPr>
          <w:rFonts w:hint="eastAsia" w:ascii="仿宋_GB2312" w:eastAsia="仿宋_GB2312"/>
          <w:sz w:val="28"/>
          <w:szCs w:val="28"/>
          <w:lang w:eastAsia="zh-CN"/>
        </w:rPr>
        <w:t>条，部分采纳</w:t>
      </w:r>
      <w:r>
        <w:rPr>
          <w:rFonts w:hint="eastAsia" w:ascii="仿宋_GB2312" w:eastAsia="仿宋_GB2312"/>
          <w:sz w:val="28"/>
          <w:szCs w:val="28"/>
          <w:lang w:val="en-US" w:eastAsia="zh-CN"/>
        </w:rPr>
        <w:t>XX</w:t>
      </w:r>
      <w:r>
        <w:rPr>
          <w:rFonts w:hint="eastAsia" w:ascii="仿宋_GB2312" w:eastAsia="仿宋_GB2312"/>
          <w:sz w:val="28"/>
          <w:szCs w:val="28"/>
          <w:lang w:eastAsia="zh-CN"/>
        </w:rPr>
        <w:t>条，不采纳</w:t>
      </w:r>
      <w:r>
        <w:rPr>
          <w:rFonts w:hint="eastAsia" w:ascii="仿宋_GB2312" w:eastAsia="仿宋_GB2312"/>
          <w:sz w:val="28"/>
          <w:szCs w:val="28"/>
          <w:lang w:val="en-US" w:eastAsia="zh-CN"/>
        </w:rPr>
        <w:t>XX</w:t>
      </w:r>
      <w:r>
        <w:rPr>
          <w:rFonts w:hint="eastAsia" w:ascii="仿宋_GB2312" w:eastAsia="仿宋_GB2312"/>
          <w:sz w:val="28"/>
          <w:szCs w:val="28"/>
          <w:lang w:eastAsia="zh-CN"/>
        </w:rPr>
        <w:t>条，（详见征求意见汇总表）。</w:t>
      </w:r>
      <w:bookmarkEnd w:id="1"/>
      <w:bookmarkEnd w:id="2"/>
    </w:p>
    <w:p w14:paraId="38578C1F">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（四）送审阶段</w:t>
      </w:r>
      <w:r>
        <w:rPr>
          <w:rFonts w:hint="eastAsia" w:ascii="楷体_GB2312" w:hAnsi="楷体_GB2312" w:eastAsia="楷体_GB2312" w:cs="楷体_GB2312"/>
          <w:color w:val="FF0000"/>
          <w:kern w:val="2"/>
          <w:sz w:val="32"/>
          <w:szCs w:val="32"/>
          <w:lang w:val="en-US" w:eastAsia="zh-CN" w:bidi="ar-SA"/>
        </w:rPr>
        <w:t>（待补充）</w:t>
      </w:r>
    </w:p>
    <w:p w14:paraId="77687824">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标准工作组将标准的文本和编制说明（征求意见稿）在采纳吸收各方意见的基础上，进行修改、完善，并报鄂尔多斯市市场监督管理局在网上面向社会征集意见（</w:t>
      </w:r>
      <w:r>
        <w:rPr>
          <w:rFonts w:hint="eastAsia" w:ascii="仿宋_GB2312" w:eastAsia="仿宋_GB2312"/>
          <w:sz w:val="28"/>
          <w:szCs w:val="28"/>
          <w:lang w:val="en-US" w:eastAsia="zh-CN"/>
        </w:rPr>
        <w:t>2个月</w:t>
      </w:r>
      <w:r>
        <w:rPr>
          <w:rFonts w:hint="eastAsia" w:ascii="仿宋_GB2312" w:eastAsia="仿宋_GB2312"/>
          <w:sz w:val="28"/>
          <w:szCs w:val="28"/>
          <w:lang w:eastAsia="zh-CN"/>
        </w:rPr>
        <w:t>），意见征集完毕后，再进一步完善和修改，形成送审稿。</w:t>
      </w:r>
    </w:p>
    <w:p w14:paraId="29F4DE91">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形成送审稿后，由鄂尔多斯市农牧技术推广中心向鄂尔多斯市农牧业标准化技术委员会提出申请，由鄂尔多斯市农牧业标准化技术委员会和鄂尔多斯市市场监督管理局共同组织标准的审查工作。</w:t>
      </w:r>
      <w:r>
        <w:rPr>
          <w:rFonts w:hint="eastAsia" w:ascii="仿宋_GB2312" w:eastAsia="仿宋_GB2312"/>
          <w:sz w:val="28"/>
          <w:szCs w:val="28"/>
          <w:lang w:val="en-US" w:eastAsia="zh-CN"/>
        </w:rPr>
        <w:t>鄂尔多斯市农牧技术推广中心计划申请在2025年6月前完成标准审查工作。</w:t>
      </w:r>
    </w:p>
    <w:p w14:paraId="47550FA1">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（五）报批阶段</w:t>
      </w:r>
      <w:r>
        <w:rPr>
          <w:rFonts w:hint="eastAsia" w:ascii="楷体_GB2312" w:hAnsi="楷体_GB2312" w:eastAsia="楷体_GB2312" w:cs="楷体_GB2312"/>
          <w:color w:val="FF0000"/>
          <w:kern w:val="2"/>
          <w:sz w:val="32"/>
          <w:szCs w:val="32"/>
          <w:lang w:val="en-US" w:eastAsia="zh-CN" w:bidi="ar-SA"/>
        </w:rPr>
        <w:t>（待补充）</w:t>
      </w:r>
    </w:p>
    <w:p w14:paraId="2F6F9F14">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val="en-US" w:eastAsia="zh-CN"/>
        </w:rPr>
        <w:t>审查后，标准工作组根据专家意见修改后形成报批稿，向</w:t>
      </w:r>
      <w:r>
        <w:rPr>
          <w:rFonts w:hint="eastAsia" w:ascii="仿宋_GB2312" w:eastAsia="仿宋_GB2312"/>
          <w:sz w:val="28"/>
          <w:szCs w:val="28"/>
          <w:lang w:eastAsia="zh-CN"/>
        </w:rPr>
        <w:t>鄂尔多斯市农牧业标准化技术委员会申请报批，并</w:t>
      </w:r>
      <w:r>
        <w:rPr>
          <w:rFonts w:hint="eastAsia" w:ascii="仿宋_GB2312" w:eastAsia="仿宋_GB2312"/>
          <w:sz w:val="28"/>
          <w:szCs w:val="28"/>
          <w:lang w:val="en-US" w:eastAsia="zh-CN"/>
        </w:rPr>
        <w:t>报送鄂尔多斯市市场监管局待发布。</w:t>
      </w:r>
    </w:p>
    <w:p w14:paraId="11A0EE45">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四、制定标准的原则和依据，与现行法律、法规、标准的关系</w:t>
      </w:r>
    </w:p>
    <w:p w14:paraId="5844D85F">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（一）编制原则</w:t>
      </w:r>
    </w:p>
    <w:p w14:paraId="119726C1">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1.合法性。本文件遵循《中华人民共和国标准化法》《中华人民共和国渔业法》国家有关法律，以及方针、政策等。</w:t>
      </w:r>
    </w:p>
    <w:p w14:paraId="0692B3DB">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2.合规性。本文件按照GB/T 1.1-2020《标准化工作导则 第1部分：标准化文件的结构和起草规则》和《GB/T 20001.5-2017标准编写规则 第5部分：规范标准》的规定进行编写；标准文本中能直接引用的标准尽量引用，相关内容不再在本标准中出现。</w:t>
      </w:r>
    </w:p>
    <w:p w14:paraId="40EC03E2">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3.广泛性。一是本标准经过广泛的调查研究和必要的试验验证工作，掌握了目前鲤鱼养殖行业现状、关键过程存在的问题。二是从提升养殖主体效益，提高鲤鱼养殖效率的指导思想出发，本标准主要对环境条件、放养前的准备工作、鱼种放养、饲料管理、水质管理、日常管理、鱼病防控、捕捞等技术要素进行规定。三是本标准密切结合我市实际情况，严格执行国家标准，参考行业标准和地方标准。</w:t>
      </w:r>
    </w:p>
    <w:p w14:paraId="3E15D1E8">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4.可操作性。本标准规定的内容是依据鄂尔多斯市当地鲤鱼养殖企业具体的养殖技术进行规范的。因此，本标准在实际养殖过程中具有可操作性。</w:t>
      </w:r>
    </w:p>
    <w:p w14:paraId="4E7D5950">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（二）主要依据</w:t>
      </w:r>
    </w:p>
    <w:p w14:paraId="1FFFD837">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该标准在编制过程中，开展了充分的调研和试验论证、分析了鲤鱼池塘养殖的技术要点，参考了其他地区的相关标准和做法，并引用了以下标准：</w:t>
      </w:r>
    </w:p>
    <w:p w14:paraId="4EE739A0">
      <w:pPr>
        <w:widowControl w:val="0"/>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GB 5084 农田灌溉水质标准</w:t>
      </w:r>
    </w:p>
    <w:p w14:paraId="0AF43B4A">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GB 11607 渔业水质标准</w:t>
      </w:r>
    </w:p>
    <w:p w14:paraId="03B0D43D">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GB/T 36782 鲤鱼配合饲料</w:t>
      </w:r>
    </w:p>
    <w:p w14:paraId="556615A2">
      <w:pPr>
        <w:widowControl w:val="0"/>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NY/T 3616 水产养殖场建设规范</w:t>
      </w:r>
    </w:p>
    <w:p w14:paraId="5D629A84">
      <w:pPr>
        <w:widowControl w:val="0"/>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NY/T 2798.13 无公害农产品 生产质量安全控制技术规范 第13部分：养殖水产品</w:t>
      </w:r>
    </w:p>
    <w:p w14:paraId="1B279A0D">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NY 5071 无公害食品 渔用药物使用准则</w:t>
      </w:r>
    </w:p>
    <w:p w14:paraId="6C3C8A40">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NY 5072 无公害食品 渔用配合饲料安全限量</w:t>
      </w:r>
    </w:p>
    <w:p w14:paraId="3E9E8630">
      <w:pPr>
        <w:widowControl w:val="0"/>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NY 5281 无公害食品 鲤鱼养殖技术规范</w:t>
      </w:r>
    </w:p>
    <w:p w14:paraId="624DFAD5">
      <w:pPr>
        <w:widowControl w:val="0"/>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SC/T 0004 水产养殖质量安全管理规范</w:t>
      </w:r>
    </w:p>
    <w:p w14:paraId="6F250BC9">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SC/T 9101 淡水池塘养殖水排放要求</w:t>
      </w:r>
    </w:p>
    <w:p w14:paraId="610485EB">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SC/T 9406 盐碱地水产养殖用水水质</w:t>
      </w:r>
    </w:p>
    <w:p w14:paraId="1F04D592">
      <w:pPr>
        <w:widowControl w:val="0"/>
        <w:spacing w:line="360" w:lineRule="auto"/>
        <w:ind w:firstLine="560" w:firstLineChars="200"/>
        <w:jc w:val="both"/>
        <w:rPr>
          <w:rFonts w:hint="eastAsia" w:ascii="楷体_GB2312" w:hAnsi="楷体_GB2312" w:eastAsia="楷体_GB2312" w:cs="楷体_GB2312"/>
          <w:kern w:val="2"/>
          <w:sz w:val="32"/>
          <w:szCs w:val="32"/>
          <w:lang w:val="en-US" w:eastAsia="zh-CN" w:bidi="ar-SA"/>
        </w:rPr>
      </w:pPr>
      <w:r>
        <w:rPr>
          <w:rFonts w:hint="eastAsia" w:ascii="仿宋_GB2312" w:eastAsia="仿宋_GB2312"/>
          <w:sz w:val="28"/>
          <w:szCs w:val="28"/>
          <w:lang w:val="en-US" w:eastAsia="zh-CN"/>
        </w:rPr>
        <w:t>DB15/T 2557 福瑞鲤池塘养殖技术操作规范</w:t>
      </w:r>
    </w:p>
    <w:p w14:paraId="7BC4CF5B">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（三）与现行法律、法规、标准的关系</w:t>
      </w:r>
    </w:p>
    <w:p w14:paraId="09879B8A">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本标准中涉及的鲤鱼池塘养殖技术规范的相关法律法规有《中华人民共和国农业法》《中华人民共和国农业技术推广法》等。本标准以《中华人民共和国标准化法》《中华人民共和国标准化法实施条例》、《农业部农业标准化管理办法》等法律法规为准则，严格按照GB/T 1.1—2020《标准化工作导则 第1部分：标准化文件的结构和起草规则》的技术要求进行编制。</w:t>
      </w:r>
    </w:p>
    <w:p w14:paraId="069A517F">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本标准有关的强制性标准有《GB 11607 渔业水质标准》等3项。</w:t>
      </w:r>
    </w:p>
    <w:p w14:paraId="6C52EEDA">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4"/>
          <w:szCs w:val="24"/>
          <w:lang w:eastAsia="zh-CN"/>
        </w:rPr>
      </w:pPr>
      <w:r>
        <w:rPr>
          <w:rFonts w:hint="eastAsia" w:ascii="仿宋_GB2312" w:eastAsia="仿宋_GB2312"/>
          <w:sz w:val="28"/>
          <w:szCs w:val="28"/>
          <w:lang w:val="en-US" w:eastAsia="zh-CN"/>
        </w:rPr>
        <w:t>本标准编制过程中，参考了国家、行业、地方有关标准，与相关的现行法律、法规和强制性标准均没有冲突。</w:t>
      </w:r>
    </w:p>
    <w:p w14:paraId="0BDF5C67">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五、主要条款的说明，主要技术指标、参数、试验论证的论述</w:t>
      </w:r>
    </w:p>
    <w:p w14:paraId="2CA78C68">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（一）主要条款的说明</w:t>
      </w:r>
    </w:p>
    <w:p w14:paraId="3864B725">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1.范围</w:t>
      </w:r>
    </w:p>
    <w:p w14:paraId="370C51B8">
      <w:pPr>
        <w:tabs>
          <w:tab w:val="left" w:pos="2268"/>
        </w:tabs>
        <w:spacing w:line="360" w:lineRule="auto"/>
        <w:ind w:firstLine="560" w:firstLineChars="200"/>
      </w:pPr>
      <w:r>
        <w:rPr>
          <w:rFonts w:hint="eastAsia" w:ascii="仿宋_GB2312" w:eastAsia="仿宋_GB2312"/>
          <w:sz w:val="28"/>
          <w:szCs w:val="28"/>
          <w:lang w:val="en-US" w:eastAsia="zh-CN"/>
        </w:rPr>
        <w:t>本文件规定了环境条件、池塘准备、苗种管理、饲养管理、水质管理、日常管理、鱼病防控、质量安全、尾水处理及循环利用等技术。</w:t>
      </w:r>
    </w:p>
    <w:p w14:paraId="13C88AE0">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2.规范性引用文件</w:t>
      </w:r>
    </w:p>
    <w:p w14:paraId="20695FB8">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一是对于标准框架结构中已有相应的国家标准或行业标准的，直接引用相应的标准，如《GB 11607 渔业水质标准》《GB/T 36782 鲤鱼配合饲料》《NY 5071 无公害食品 渔用药物使用准则》《NY 5072 无公害食品 渔用配合饲料安全限量》等。二是所引用的文件均为“现行有效”，且引用均符合GB/T 1.1—2020《标准化工作导则 第1部分：标准化文件的结构和起草规则》的要求。</w:t>
      </w:r>
    </w:p>
    <w:p w14:paraId="31BFBB75">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3.术语与定义</w:t>
      </w:r>
    </w:p>
    <w:p w14:paraId="69E9DFB0">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在3.1术语与定义中，引用了《SC/T 9406 盐碱地水产养殖用水水质》定义了本文件所指的“盐碱水”。并且对鄂尔多斯市地区常用的鲤鱼品种 黄河鲤、福瑞鲤、津新鲤、松浦镜鲤进行了定义。</w:t>
      </w:r>
    </w:p>
    <w:p w14:paraId="2701D641">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4.技术要求</w:t>
      </w:r>
    </w:p>
    <w:p w14:paraId="59C07B81">
      <w:pPr>
        <w:adjustRightInd w:val="0"/>
        <w:snapToGrid w:val="0"/>
        <w:spacing w:line="360" w:lineRule="auto"/>
        <w:ind w:firstLine="560" w:firstLineChars="200"/>
        <w:rPr>
          <w:rFonts w:hint="default" w:ascii="仿宋_GB2312" w:eastAsia="仿宋_GB2312"/>
          <w:sz w:val="28"/>
          <w:szCs w:val="28"/>
          <w:lang w:val="en-US" w:eastAsia="zh-CN"/>
        </w:rPr>
      </w:pPr>
      <w:bookmarkStart w:id="3" w:name="OLE_LINK4"/>
      <w:bookmarkStart w:id="4" w:name="OLE_LINK3"/>
      <w:r>
        <w:rPr>
          <w:rFonts w:hint="default" w:ascii="仿宋_GB2312" w:eastAsia="仿宋_GB2312"/>
          <w:sz w:val="28"/>
          <w:szCs w:val="28"/>
          <w:lang w:val="en-US" w:eastAsia="zh-CN"/>
        </w:rPr>
        <w:t xml:space="preserve"> </w:t>
      </w:r>
      <w:r>
        <w:rPr>
          <w:rFonts w:hint="eastAsia" w:ascii="仿宋_GB2312" w:eastAsia="仿宋_GB2312"/>
          <w:sz w:val="28"/>
          <w:szCs w:val="28"/>
          <w:lang w:val="en-US" w:eastAsia="zh-CN"/>
        </w:rPr>
        <w:t>本标准针对鄂尔多斯市</w:t>
      </w:r>
      <w:r>
        <w:rPr>
          <w:rFonts w:hint="default" w:ascii="仿宋_GB2312" w:eastAsia="仿宋_GB2312"/>
          <w:sz w:val="28"/>
          <w:szCs w:val="28"/>
          <w:lang w:val="en-US" w:eastAsia="zh-CN"/>
        </w:rPr>
        <w:t>黄河鲤、福瑞鲤、津新鲤、松浦镜鲤</w:t>
      </w:r>
      <w:r>
        <w:rPr>
          <w:rFonts w:hint="eastAsia" w:ascii="仿宋_GB2312" w:eastAsia="仿宋_GB2312"/>
          <w:sz w:val="28"/>
          <w:szCs w:val="28"/>
          <w:lang w:val="en-US" w:eastAsia="zh-CN"/>
        </w:rPr>
        <w:t>4中常见的鲤鱼在</w:t>
      </w:r>
      <w:r>
        <w:rPr>
          <w:rFonts w:hint="default" w:ascii="仿宋_GB2312" w:eastAsia="仿宋_GB2312"/>
          <w:sz w:val="28"/>
          <w:szCs w:val="28"/>
          <w:lang w:val="en-US" w:eastAsia="zh-CN"/>
        </w:rPr>
        <w:t>养殖过程中</w:t>
      </w:r>
      <w:r>
        <w:rPr>
          <w:rFonts w:hint="eastAsia" w:ascii="仿宋_GB2312" w:eastAsia="仿宋_GB2312"/>
          <w:sz w:val="28"/>
          <w:szCs w:val="28"/>
          <w:lang w:val="en-US" w:eastAsia="zh-CN"/>
        </w:rPr>
        <w:t>的“共性技术”内容引用了内蒙古自治区地方标准《</w:t>
      </w:r>
      <w:r>
        <w:rPr>
          <w:rFonts w:hint="default" w:ascii="仿宋_GB2312" w:eastAsia="仿宋_GB2312"/>
          <w:sz w:val="28"/>
          <w:szCs w:val="28"/>
          <w:lang w:val="en-US" w:eastAsia="zh-CN"/>
        </w:rPr>
        <w:t>DB15/T 2557</w:t>
      </w:r>
      <w:r>
        <w:rPr>
          <w:rFonts w:hint="eastAsia" w:ascii="仿宋_GB2312" w:eastAsia="仿宋_GB2312"/>
          <w:sz w:val="28"/>
          <w:szCs w:val="28"/>
          <w:lang w:val="en-US" w:eastAsia="zh-CN"/>
        </w:rPr>
        <w:t xml:space="preserve"> 福瑞鲤养殖技术规范》</w:t>
      </w:r>
      <w:r>
        <w:rPr>
          <w:rFonts w:hint="default" w:ascii="仿宋_GB2312" w:eastAsia="仿宋_GB2312"/>
          <w:sz w:val="28"/>
          <w:szCs w:val="28"/>
          <w:lang w:val="en-US" w:eastAsia="zh-CN"/>
        </w:rPr>
        <w:t>。</w:t>
      </w:r>
    </w:p>
    <w:p w14:paraId="31CFC5E7">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6.关键点</w:t>
      </w:r>
    </w:p>
    <w:p w14:paraId="749B1533">
      <w:pPr>
        <w:adjustRightInd w:val="0"/>
        <w:snapToGrid w:val="0"/>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本标准依据鄂尔多斯市鲤鱼养殖实际情况，给出了区别于内蒙古自治区地方标准《</w:t>
      </w:r>
      <w:r>
        <w:rPr>
          <w:rFonts w:hint="default" w:ascii="仿宋_GB2312" w:eastAsia="仿宋_GB2312"/>
          <w:sz w:val="28"/>
          <w:szCs w:val="28"/>
          <w:lang w:val="en-US" w:eastAsia="zh-CN"/>
        </w:rPr>
        <w:t>DB15/T 2557</w:t>
      </w:r>
      <w:r>
        <w:rPr>
          <w:rFonts w:hint="eastAsia" w:ascii="仿宋_GB2312" w:eastAsia="仿宋_GB2312"/>
          <w:sz w:val="28"/>
          <w:szCs w:val="28"/>
          <w:lang w:val="en-US" w:eastAsia="zh-CN"/>
        </w:rPr>
        <w:t xml:space="preserve"> 福瑞鲤养殖技术规范》的技术关键点，也是适用于鄂尔多斯市盐碱水等养殖条件的关键点。例如：鄂尔多斯地区有很多是“盐碱水”作为水源养殖鲤鱼的，因此为了考虑实际应用情况，水源水质应符合GB 11607的规定，盐碱水符合SC/T 9406中</w:t>
      </w:r>
      <w:r>
        <w:rPr>
          <w:rFonts w:hint="eastAsia" w:ascii="仿宋_GB2312" w:eastAsia="仿宋_GB2312"/>
          <w:sz w:val="28"/>
          <w:szCs w:val="28"/>
          <w:lang w:val="en-US" w:eastAsia="zh-CN"/>
        </w:rPr>
        <w:fldChar w:fldCharType="begin"/>
      </w:r>
      <w:r>
        <w:rPr>
          <w:rFonts w:hint="eastAsia" w:ascii="仿宋_GB2312" w:eastAsia="仿宋_GB2312"/>
          <w:sz w:val="28"/>
          <w:szCs w:val="28"/>
          <w:lang w:val="en-US" w:eastAsia="zh-CN"/>
        </w:rPr>
        <w:instrText xml:space="preserve"> = 2 \* ROMAN \* MERGEFORMAT </w:instrText>
      </w:r>
      <w:r>
        <w:rPr>
          <w:rFonts w:hint="eastAsia" w:ascii="仿宋_GB2312" w:eastAsia="仿宋_GB2312"/>
          <w:sz w:val="28"/>
          <w:szCs w:val="28"/>
          <w:lang w:val="en-US" w:eastAsia="zh-CN"/>
        </w:rPr>
        <w:fldChar w:fldCharType="separate"/>
      </w:r>
      <w:r>
        <w:rPr>
          <w:rFonts w:hint="eastAsia" w:ascii="仿宋_GB2312" w:eastAsia="仿宋_GB2312"/>
          <w:sz w:val="28"/>
          <w:szCs w:val="28"/>
          <w:lang w:val="en-US" w:eastAsia="zh-CN"/>
        </w:rPr>
        <w:t>I</w:t>
      </w:r>
      <w:r>
        <w:rPr>
          <w:rFonts w:hint="eastAsia" w:ascii="仿宋_GB2312" w:eastAsia="仿宋_GB2312"/>
          <w:sz w:val="28"/>
          <w:szCs w:val="28"/>
          <w:lang w:val="en-US" w:eastAsia="zh-CN"/>
        </w:rPr>
        <w:fldChar w:fldCharType="end"/>
      </w:r>
      <w:r>
        <w:rPr>
          <w:rFonts w:hint="eastAsia" w:ascii="仿宋_GB2312" w:eastAsia="仿宋_GB2312"/>
          <w:sz w:val="28"/>
          <w:szCs w:val="28"/>
          <w:lang w:val="en-US" w:eastAsia="zh-CN"/>
        </w:rPr>
        <w:t>类盐碱水质的规定。针对5.1放养前准备中的标准对清塘与消毒、注水时间和方法，5.4饲养管理中的饲料要求、 投饲方法，7.4水质管理，以及5.5日常管理中的增氧方式依据实际的养殖情况作出了明确的技术规范。其中，本标准规定的采购的配合饲料的外观与性状、质量指标、营养成分和卫生指标要符合《GB/T 36782 鲤鱼配合饲料》，安全指标限量要符合《NT 5072 无公害食品 渔用配合饲料安全限量》的要求，等等。</w:t>
      </w:r>
    </w:p>
    <w:p w14:paraId="12EAD256">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6.鱼病防控</w:t>
      </w:r>
    </w:p>
    <w:p w14:paraId="549273E9">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本标准在鱼病防治中将盐碱水养殖和淡水养殖的防治方法进行区分，主要针对防治规范了生物防治的技术内容。</w:t>
      </w:r>
    </w:p>
    <w:p w14:paraId="7F31B4F9">
      <w:pPr>
        <w:pStyle w:val="7"/>
        <w:spacing w:line="360" w:lineRule="auto"/>
        <w:ind w:firstLine="482"/>
        <w:rPr>
          <w:rFonts w:hint="default" w:ascii="仿宋_GB2312" w:eastAsia="仿宋_GB2312"/>
          <w:sz w:val="28"/>
          <w:szCs w:val="28"/>
          <w:lang w:val="en-US" w:eastAsia="zh-CN"/>
        </w:rPr>
      </w:pPr>
      <w:r>
        <w:rPr>
          <w:rFonts w:hint="eastAsia" w:ascii="仿宋_GB2312" w:eastAsia="仿宋_GB2312"/>
          <w:sz w:val="28"/>
          <w:szCs w:val="28"/>
          <w:lang w:val="en-US" w:eastAsia="zh-CN"/>
        </w:rPr>
        <w:t>7.水产品安全和生产安全</w:t>
      </w:r>
    </w:p>
    <w:p w14:paraId="71F1B9B4">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鉴于水产品质量安全关系到每个人，和养殖水产品的本身价值和效应，在本标准规范了相关内容。在养殖过程中涉及水产品质量安全控制技术的，按照NY/T2798.13执行；涉及质量安全管理规范都，按照SC/T 0004 执行。</w:t>
      </w:r>
    </w:p>
    <w:p w14:paraId="402E00E2">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8.捕捞</w:t>
      </w:r>
    </w:p>
    <w:p w14:paraId="6BDE2C51">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依据当地情况，规范了捕捞方法。</w:t>
      </w:r>
    </w:p>
    <w:p w14:paraId="65800C28">
      <w:pPr>
        <w:pStyle w:val="7"/>
        <w:spacing w:line="360" w:lineRule="auto"/>
        <w:ind w:firstLine="482"/>
        <w:rPr>
          <w:rFonts w:hint="default" w:ascii="仿宋_GB2312" w:eastAsia="仿宋_GB2312"/>
          <w:sz w:val="28"/>
          <w:szCs w:val="28"/>
          <w:lang w:val="en-US" w:eastAsia="zh-CN"/>
        </w:rPr>
      </w:pPr>
      <w:r>
        <w:rPr>
          <w:rFonts w:hint="eastAsia" w:ascii="仿宋_GB2312" w:eastAsia="仿宋_GB2312"/>
          <w:sz w:val="28"/>
          <w:szCs w:val="28"/>
          <w:lang w:val="en-US" w:eastAsia="zh-CN"/>
        </w:rPr>
        <w:t>9.尾水处理</w:t>
      </w:r>
    </w:p>
    <w:p w14:paraId="728CAFD0">
      <w:pPr>
        <w:pStyle w:val="7"/>
        <w:spacing w:line="360" w:lineRule="auto"/>
        <w:ind w:firstLine="482"/>
      </w:pPr>
      <w:r>
        <w:rPr>
          <w:rFonts w:hint="eastAsia" w:ascii="仿宋_GB2312" w:eastAsia="仿宋_GB2312"/>
          <w:sz w:val="28"/>
          <w:szCs w:val="28"/>
          <w:lang w:val="en-US" w:eastAsia="zh-CN"/>
        </w:rPr>
        <w:t>当下，我们国家、自治区、鄂尔多斯市都相继出台了“四水四定”相关政策，基于“以为定产”已经成为鄂尔多斯市各个行业，尤其是农牧行业里面必须面临的问题，在确定标准内容框架中加入了水处理及水的循环利用的技术内容，推进水产养殖“节水”等工作的落实。</w:t>
      </w:r>
    </w:p>
    <w:bookmarkEnd w:id="3"/>
    <w:bookmarkEnd w:id="4"/>
    <w:p w14:paraId="6DC6CF93">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（二）主要试验验证的分析</w:t>
      </w:r>
    </w:p>
    <w:p w14:paraId="0720245E">
      <w:pPr>
        <w:pStyle w:val="7"/>
        <w:spacing w:line="360" w:lineRule="auto"/>
        <w:ind w:firstLine="482"/>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试验整体上论证《鲤鱼池塘养殖技术规程》中所规范内容和数据的科学性、前瞻性、合理性、完整性、可行性。设置选择一个对照池塘（40亩），一个试验池塘（60亩）。2022年整个养殖周期内，试验池塘每亩放养鱼苗350尾，最终亩产536kg，每亩消耗饲料899kg，饲料系数为1.6。对照组试验池塘每亩放养鱼苗350尾，最终亩产482kg，每亩消耗饲料1039kg，饲料系数为2.3。综合实验组及对照组试验数据，每亩饲料节省量为139kg，饲料节省比例为13.4%，亩产增加54kg。2023年整个养殖周期内，试验池塘每亩放养鱼苗360尾，最终亩产542kg，每亩消耗饲料967kg，饲料系数为1.7。对照组试验池塘每亩放养鱼苗360尾，最终亩产482kg，每亩消耗饲料1130kg，饲料系数为2.5。综合实验组及对照组试验数据，每亩饲料节省量为163kg，饲料节省比例为14.4%，亩产增加60kg。根据两年的养殖数据分析，饲料节省率和亩产增加值均达到试验设计预期，证明该标准设计的养殖流程及具体参数科学合规。</w:t>
      </w:r>
    </w:p>
    <w:p w14:paraId="5178FCCE">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六、重大意见分歧的处理依据和结果</w:t>
      </w:r>
    </w:p>
    <w:p w14:paraId="585669DB">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本标准制定过程征求了相关专家的意见和建议，无任何重大分歧意见。</w:t>
      </w:r>
    </w:p>
    <w:p w14:paraId="640C6522">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七、采用国际标准或国外先进标准的，说明采用程度，以及国内外同类标准水平的对比情况</w:t>
      </w:r>
    </w:p>
    <w:p w14:paraId="0EF723D6">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未查阅到关于鲤鱼养殖技术的国际或国外现行的相关标准。本标准在制定过程中考虑到鄂尔多斯市（包含盐碱水）鲤鱼池塘养殖的实际情况，主要参考我国的国家标准及内蒙古自治区地方标准，符合鄂尔多斯市生产情况。</w:t>
      </w:r>
    </w:p>
    <w:p w14:paraId="598C5631">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八、标准的要求和措施建议（包括组织措施、技术措施、过度办法、实施日期等）</w:t>
      </w:r>
    </w:p>
    <w:p w14:paraId="77529B1E">
      <w:pPr>
        <w:pStyle w:val="7"/>
        <w:spacing w:line="360" w:lineRule="auto"/>
        <w:ind w:firstLine="482"/>
        <w:rPr>
          <w:rFonts w:hint="eastAsia" w:ascii="仿宋_GB2312" w:eastAsia="仿宋_GB2312"/>
          <w:sz w:val="28"/>
          <w:szCs w:val="28"/>
          <w:lang w:val="en-US" w:eastAsia="zh-CN"/>
        </w:rPr>
      </w:pPr>
      <w:r>
        <w:rPr>
          <w:rFonts w:hint="eastAsia" w:ascii="楷体_GB2312" w:hAnsi="楷体_GB2312" w:eastAsia="楷体_GB2312" w:cs="楷体_GB2312"/>
          <w:sz w:val="28"/>
          <w:szCs w:val="28"/>
          <w:lang w:val="en-US" w:eastAsia="zh-CN"/>
        </w:rPr>
        <w:t>（一）加强宣传贯彻。</w:t>
      </w:r>
      <w:r>
        <w:rPr>
          <w:rFonts w:hint="eastAsia" w:ascii="仿宋_GB2312" w:eastAsia="仿宋_GB2312"/>
          <w:sz w:val="28"/>
          <w:szCs w:val="28"/>
          <w:lang w:val="en-US" w:eastAsia="zh-CN"/>
        </w:rPr>
        <w:t>标准发布后广泛组织宣贯，通过举办培训班、各类媒体宣传、制作模式图等各种途径，解读标准内容，为标准推广落地奠定基础。</w:t>
      </w:r>
    </w:p>
    <w:p w14:paraId="4085E4BD">
      <w:pPr>
        <w:pStyle w:val="7"/>
        <w:spacing w:line="360" w:lineRule="auto"/>
        <w:ind w:firstLine="482"/>
        <w:rPr>
          <w:rFonts w:hint="eastAsia" w:ascii="仿宋_GB2312" w:eastAsia="仿宋_GB2312"/>
          <w:sz w:val="28"/>
          <w:szCs w:val="28"/>
          <w:lang w:val="en-US" w:eastAsia="zh-CN"/>
        </w:rPr>
      </w:pPr>
      <w:r>
        <w:rPr>
          <w:rFonts w:hint="eastAsia" w:ascii="楷体_GB2312" w:hAnsi="楷体_GB2312" w:eastAsia="楷体_GB2312" w:cs="楷体_GB2312"/>
          <w:sz w:val="28"/>
          <w:szCs w:val="28"/>
          <w:lang w:val="en-US" w:eastAsia="zh-CN"/>
        </w:rPr>
        <w:t>（二）加强技术指导。</w:t>
      </w:r>
      <w:r>
        <w:rPr>
          <w:rFonts w:hint="eastAsia" w:ascii="仿宋_GB2312" w:eastAsia="仿宋_GB2312"/>
          <w:sz w:val="28"/>
          <w:szCs w:val="28"/>
          <w:lang w:val="en-US" w:eastAsia="zh-CN"/>
        </w:rPr>
        <w:t>经常性深入养殖场，实地指导相关养殖主体开展设施建设、设备配备和养殖管理，及时帮助解决生产中遇到的技术难题，确保该标准落地、该养殖模式规范发展。</w:t>
      </w:r>
    </w:p>
    <w:p w14:paraId="0495A57E">
      <w:pPr>
        <w:pStyle w:val="7"/>
        <w:spacing w:line="360" w:lineRule="auto"/>
        <w:ind w:firstLine="482"/>
        <w:rPr>
          <w:rFonts w:hint="eastAsia" w:ascii="仿宋_GB2312" w:eastAsia="仿宋_GB2312"/>
          <w:sz w:val="28"/>
          <w:szCs w:val="28"/>
          <w:lang w:val="en-US" w:eastAsia="zh-CN"/>
        </w:rPr>
      </w:pPr>
      <w:r>
        <w:rPr>
          <w:rFonts w:hint="eastAsia" w:ascii="楷体_GB2312" w:hAnsi="楷体_GB2312" w:eastAsia="楷体_GB2312" w:cs="楷体_GB2312"/>
          <w:sz w:val="28"/>
          <w:szCs w:val="28"/>
          <w:lang w:val="en-US" w:eastAsia="zh-CN"/>
        </w:rPr>
        <w:t>（三）加强示范带动。</w:t>
      </w:r>
      <w:r>
        <w:rPr>
          <w:rFonts w:hint="eastAsia" w:ascii="仿宋_GB2312" w:eastAsia="仿宋_GB2312"/>
          <w:sz w:val="28"/>
          <w:szCs w:val="28"/>
          <w:lang w:val="en-US" w:eastAsia="zh-CN"/>
        </w:rPr>
        <w:t>注重培育一批示范基地，督促示范基地严格按照标准生产。同时，充分发挥示范基地带动作用，通过召开观摩会等形式，组织相关人员现场学习鲤鱼池塘养殖技术的关键环节，从而推动全养殖标准化水平不断提高。</w:t>
      </w:r>
    </w:p>
    <w:p w14:paraId="7A67F0A4">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九、其他应说明的事项</w:t>
      </w:r>
    </w:p>
    <w:p w14:paraId="3C6A241F">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无其他需说明的事项</w:t>
      </w:r>
    </w:p>
    <w:p w14:paraId="66399A58">
      <w:pPr>
        <w:pStyle w:val="3"/>
        <w:keepNext w:val="0"/>
        <w:keepLines w:val="0"/>
        <w:pageBreakBefore w:val="0"/>
        <w:kinsoku/>
        <w:wordWrap/>
        <w:overflowPunct/>
        <w:topLinePunct w:val="0"/>
        <w:bidi w:val="0"/>
        <w:spacing w:line="360" w:lineRule="auto"/>
        <w:textAlignment w:val="auto"/>
        <w:rPr>
          <w:rFonts w:hint="eastAsia"/>
          <w:lang w:eastAsia="zh-CN"/>
        </w:rPr>
      </w:pPr>
    </w:p>
    <w:p w14:paraId="709264D9">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E593A"/>
    <w:rsid w:val="07B90B38"/>
    <w:rsid w:val="16AFEBC2"/>
    <w:rsid w:val="37F7C1FB"/>
    <w:rsid w:val="3F6B2915"/>
    <w:rsid w:val="436E593A"/>
    <w:rsid w:val="67DD831A"/>
    <w:rsid w:val="7BDFC45F"/>
    <w:rsid w:val="7E9F957F"/>
    <w:rsid w:val="7F7F490B"/>
    <w:rsid w:val="9EABFA28"/>
    <w:rsid w:val="DD7D4C83"/>
    <w:rsid w:val="EBDF9A70"/>
    <w:rsid w:val="F7FEACA7"/>
    <w:rsid w:val="FAFAA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Plain Text"/>
    <w:basedOn w:val="1"/>
    <w:unhideWhenUsed/>
    <w:qFormat/>
    <w:uiPriority w:val="99"/>
    <w:rPr>
      <w:rFonts w:ascii="宋体" w:hAnsi="Courier New"/>
      <w:szCs w:val="21"/>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1381</Words>
  <Characters>1415</Characters>
  <Lines>0</Lines>
  <Paragraphs>0</Paragraphs>
  <TotalTime>3.66666666666667</TotalTime>
  <ScaleCrop>false</ScaleCrop>
  <LinksUpToDate>false</LinksUpToDate>
  <CharactersWithSpaces>1457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2024-06-07T03:07:00Z</dcterms:created>
  <dc:creator>greatwall</dc:creator>
  <cp:lastModifiedBy>张欣</cp:lastModifiedBy>
  <dcterms:modified xsi:type="dcterms:W3CDTF">2025-01-03T08:08:23Z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D38C305D514348A8AA0C39BE917A4115_13</vt:lpwstr>
  </property>
</Properties>
</file>