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2D5BE">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《柠条密植型灌丛草场营建技术规程》</w:t>
      </w:r>
    </w:p>
    <w:p w14:paraId="3FB6DB3D">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编制说明</w:t>
      </w:r>
    </w:p>
    <w:p w14:paraId="05C99BF8">
      <w:pPr>
        <w:ind w:firstLine="562" w:firstLineChars="200"/>
        <w:jc w:val="left"/>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一、工作简况</w:t>
      </w:r>
    </w:p>
    <w:p w14:paraId="588EA855">
      <w:pPr>
        <w:numPr>
          <w:ilvl w:val="0"/>
          <w:numId w:val="3"/>
        </w:num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立项</w:t>
      </w:r>
      <w:r>
        <w:rPr>
          <w:rFonts w:cs="宋体" w:asciiTheme="minorEastAsia" w:hAnsiTheme="minorEastAsia" w:eastAsiaTheme="minorEastAsia"/>
          <w:sz w:val="28"/>
          <w:szCs w:val="28"/>
        </w:rPr>
        <w:t>情况</w:t>
      </w:r>
      <w:r>
        <w:rPr>
          <w:rFonts w:hint="eastAsia" w:cs="宋体" w:asciiTheme="minorEastAsia" w:hAnsiTheme="minorEastAsia" w:eastAsiaTheme="minorEastAsia"/>
          <w:sz w:val="28"/>
          <w:szCs w:val="28"/>
        </w:rPr>
        <w:t>：202</w:t>
      </w:r>
      <w:r>
        <w:rPr>
          <w:rFonts w:cs="宋体" w:asciiTheme="minorEastAsia" w:hAnsiTheme="minorEastAsia" w:eastAsiaTheme="minorEastAsia"/>
          <w:sz w:val="28"/>
          <w:szCs w:val="28"/>
        </w:rPr>
        <w:t>3</w:t>
      </w:r>
      <w:r>
        <w:rPr>
          <w:rFonts w:hint="eastAsia" w:cs="宋体" w:asciiTheme="minorEastAsia" w:hAnsiTheme="minorEastAsia" w:eastAsiaTheme="minorEastAsia"/>
          <w:sz w:val="28"/>
          <w:szCs w:val="28"/>
        </w:rPr>
        <w:t>年7月</w:t>
      </w:r>
      <w:r>
        <w:rPr>
          <w:rFonts w:cs="宋体" w:asciiTheme="minorEastAsia" w:hAnsiTheme="minorEastAsia" w:eastAsiaTheme="minorEastAsia"/>
          <w:sz w:val="28"/>
          <w:szCs w:val="28"/>
        </w:rPr>
        <w:t>，鄂尔多斯市林业和草原科学研究所提出立项申请，</w:t>
      </w:r>
      <w:r>
        <w:rPr>
          <w:rFonts w:hint="eastAsia" w:cs="宋体" w:asciiTheme="minorEastAsia" w:hAnsiTheme="minorEastAsia" w:eastAsiaTheme="minorEastAsia"/>
          <w:sz w:val="28"/>
          <w:szCs w:val="28"/>
        </w:rPr>
        <w:t>2023年11月初</w:t>
      </w:r>
      <w:r>
        <w:rPr>
          <w:rFonts w:cs="宋体" w:asciiTheme="minorEastAsia" w:hAnsiTheme="minorEastAsia" w:eastAsiaTheme="minorEastAsia"/>
          <w:sz w:val="28"/>
          <w:szCs w:val="28"/>
        </w:rPr>
        <w:t>，鄂尔多斯市市场监督管理局组织林草</w:t>
      </w:r>
      <w:r>
        <w:rPr>
          <w:rFonts w:hint="eastAsia" w:cs="宋体" w:asciiTheme="minorEastAsia" w:hAnsiTheme="minorEastAsia" w:eastAsiaTheme="minorEastAsia"/>
          <w:sz w:val="28"/>
          <w:szCs w:val="28"/>
        </w:rPr>
        <w:t>行业</w:t>
      </w:r>
      <w:r>
        <w:rPr>
          <w:rFonts w:cs="宋体" w:asciiTheme="minorEastAsia" w:hAnsiTheme="minorEastAsia" w:eastAsiaTheme="minorEastAsia"/>
          <w:sz w:val="28"/>
          <w:szCs w:val="28"/>
        </w:rPr>
        <w:t>专家对拟立项标准进行了</w:t>
      </w:r>
      <w:r>
        <w:rPr>
          <w:rFonts w:hint="eastAsia" w:cs="宋体" w:asciiTheme="minorEastAsia" w:hAnsiTheme="minorEastAsia" w:eastAsiaTheme="minorEastAsia"/>
          <w:sz w:val="28"/>
          <w:szCs w:val="28"/>
        </w:rPr>
        <w:t>立项</w:t>
      </w:r>
      <w:r>
        <w:rPr>
          <w:rFonts w:cs="宋体" w:asciiTheme="minorEastAsia" w:hAnsiTheme="minorEastAsia" w:eastAsiaTheme="minorEastAsia"/>
          <w:sz w:val="28"/>
          <w:szCs w:val="28"/>
        </w:rPr>
        <w:t>审查，</w:t>
      </w:r>
      <w:r>
        <w:rPr>
          <w:rFonts w:hint="eastAsia" w:cs="宋体" w:asciiTheme="minorEastAsia" w:hAnsiTheme="minorEastAsia" w:eastAsiaTheme="minorEastAsia"/>
          <w:sz w:val="28"/>
          <w:szCs w:val="28"/>
        </w:rPr>
        <w:t>并于2023年11月16日</w:t>
      </w:r>
      <w:r>
        <w:rPr>
          <w:rFonts w:cs="宋体" w:asciiTheme="minorEastAsia" w:hAnsiTheme="minorEastAsia" w:eastAsiaTheme="minorEastAsia"/>
          <w:sz w:val="28"/>
          <w:szCs w:val="28"/>
        </w:rPr>
        <w:t>立项。</w:t>
      </w:r>
    </w:p>
    <w:p w14:paraId="14A49C5E">
      <w:pPr>
        <w:numPr>
          <w:ilvl w:val="0"/>
          <w:numId w:val="3"/>
        </w:num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提出单位</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鄂尔多斯市</w:t>
      </w:r>
      <w:r>
        <w:rPr>
          <w:rFonts w:cs="宋体" w:asciiTheme="minorEastAsia" w:hAnsiTheme="minorEastAsia" w:eastAsiaTheme="minorEastAsia"/>
          <w:sz w:val="28"/>
          <w:szCs w:val="28"/>
        </w:rPr>
        <w:t>林业和草原局</w:t>
      </w:r>
    </w:p>
    <w:p w14:paraId="5E60AEA0">
      <w:pPr>
        <w:numPr>
          <w:ilvl w:val="0"/>
          <w:numId w:val="3"/>
        </w:num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归口单位</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鄂尔多斯市</w:t>
      </w:r>
      <w:r>
        <w:rPr>
          <w:rFonts w:cs="宋体" w:asciiTheme="minorEastAsia" w:hAnsiTheme="minorEastAsia" w:eastAsiaTheme="minorEastAsia"/>
          <w:sz w:val="28"/>
          <w:szCs w:val="28"/>
        </w:rPr>
        <w:t>林业和草原局</w:t>
      </w:r>
    </w:p>
    <w:p w14:paraId="65A28D86">
      <w:pPr>
        <w:numPr>
          <w:ilvl w:val="0"/>
          <w:numId w:val="3"/>
        </w:num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起草单位：鄂尔多斯市林业和</w:t>
      </w:r>
      <w:r>
        <w:rPr>
          <w:rFonts w:cs="宋体" w:asciiTheme="minorEastAsia" w:hAnsiTheme="minorEastAsia" w:eastAsiaTheme="minorEastAsia"/>
          <w:sz w:val="28"/>
          <w:szCs w:val="28"/>
        </w:rPr>
        <w:t>草原科学研究所</w:t>
      </w:r>
      <w:r>
        <w:rPr>
          <w:rFonts w:hint="eastAsia" w:cs="宋体" w:asciiTheme="minorEastAsia" w:hAnsiTheme="minorEastAsia" w:eastAsiaTheme="minorEastAsia"/>
          <w:sz w:val="28"/>
          <w:szCs w:val="28"/>
        </w:rPr>
        <w:t>。</w:t>
      </w:r>
    </w:p>
    <w:p w14:paraId="7734F8E5">
      <w:pPr>
        <w:widowControl/>
        <w:numPr>
          <w:ilvl w:val="0"/>
          <w:numId w:val="3"/>
        </w:numPr>
        <w:ind w:firstLine="560"/>
        <w:rPr>
          <w:rFonts w:cs="宋体" w:asciiTheme="minorEastAsia" w:hAnsiTheme="minorEastAsia" w:eastAsiaTheme="minorEastAsia"/>
          <w:b/>
          <w:bCs/>
          <w:sz w:val="28"/>
          <w:szCs w:val="28"/>
        </w:rPr>
      </w:pPr>
      <w:r>
        <w:rPr>
          <w:rFonts w:hint="eastAsia" w:cs="宋体" w:asciiTheme="minorEastAsia" w:hAnsiTheme="minorEastAsia" w:eastAsiaTheme="minorEastAsia"/>
          <w:sz w:val="28"/>
          <w:szCs w:val="28"/>
        </w:rPr>
        <w:t>起草人：任余艳、何金军、韩易良、王发明、张燕、刘尚华、张泽琳、塔娜、铁木尔巴格那、石麟、卢立娜、刘坤、聂琴、白慧敏、武乐、郭跃、乔鹏程、包龙山、那顺、呼斯毕力格、苏力迪。</w:t>
      </w:r>
    </w:p>
    <w:p w14:paraId="05DE8DA9">
      <w:pPr>
        <w:widowControl/>
        <w:ind w:left="56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二、制定标准的必要性和意义</w:t>
      </w:r>
    </w:p>
    <w:p w14:paraId="3935CBF8">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鄂尔多斯素有“灌木王国”之称，柠条是其主要灌木树种之一，多年来，鄂尔多斯普遍形成一种共识，就是鄂尔多斯的生态建设、治沙绿化、林沙草产业发展中柠条是重要的抓手市委市政府高度重视柠条的发展，柠条的种植和利用也取得了一定的成效，在干旱少雨的鄂尔多斯硬梁区，风大且多，年温差、日温差较大。年平均降水量271mm，主要集中在6、7、8月份。植被由旱生多年生丛生小禾草和旱生灌木、半灌木组成，其中，可饲植物比例在5%以下。恶劣的环境条件使得本区成为草场易退化、沙化的典型脆弱区，面对这一严峻问题，住地农牧民为改善生产生活，牧民与科技人员在保护草场，保护环境，逆转“三化”草原面积扩大趋势做了很多努力，充分利用本地灌木资源，开展利用研究，采取人工措施对退化、沙化草场进行改良、治理，经过长期的实践摸索，形成了柠条密植草场，且作为一种较为典型的模式存在于本区，加以科学合理的利用，使得该草场模式具有良好的生态、社会、经济效益。有效的解决了建设、保护、利用三者之间的关系，化解生态、生存、生产之间的矛盾，使林、草资源得到有效融合，达到了林草畜健康持续发展的目的。充分说明柠条符合鄂尔多斯立地条件，并被农牧民接受的一种优质牧草饲料，在鄂尔多斯生态建设和畜牧业发展中起到重要的作用。为此成立了“鄂尔多斯市柠条产业发展中心”，走好生态产业化和产业生态化道路，用科技来支撑柠条产业发展。因此，将这种构建模式技术广泛推广到生产实践中，对全力打造柠条产业链条发展模式具有重要意义，那么就需要有一套规范的技术来指导生产者，编制《柠条密植型</w:t>
      </w:r>
      <w:r>
        <w:rPr>
          <w:rFonts w:cs="宋体" w:asciiTheme="minorEastAsia" w:hAnsiTheme="minorEastAsia" w:eastAsiaTheme="minorEastAsia"/>
          <w:sz w:val="28"/>
          <w:szCs w:val="28"/>
        </w:rPr>
        <w:t>灌丛</w:t>
      </w:r>
      <w:r>
        <w:rPr>
          <w:rFonts w:hint="eastAsia" w:cs="宋体" w:asciiTheme="minorEastAsia" w:hAnsiTheme="minorEastAsia" w:eastAsiaTheme="minorEastAsia"/>
          <w:sz w:val="28"/>
          <w:szCs w:val="28"/>
        </w:rPr>
        <w:t>草场营建技术规程》是十分必要的。</w:t>
      </w:r>
    </w:p>
    <w:p w14:paraId="765DF4AC">
      <w:pPr>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三、主要起草过程</w:t>
      </w:r>
    </w:p>
    <w:p w14:paraId="320A7667">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（一）分工</w:t>
      </w:r>
      <w:r>
        <w:rPr>
          <w:rFonts w:asciiTheme="minorEastAsia" w:hAnsiTheme="minorEastAsia" w:eastAsiaTheme="minorEastAsia"/>
          <w:b/>
          <w:sz w:val="28"/>
          <w:szCs w:val="28"/>
        </w:rPr>
        <w:t>情况</w:t>
      </w:r>
    </w:p>
    <w:p w14:paraId="42005110">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任余艳</w:t>
      </w:r>
      <w:r>
        <w:rPr>
          <w:rFonts w:cs="宋体" w:asciiTheme="minorEastAsia" w:hAnsiTheme="minorEastAsia" w:eastAsiaTheme="minorEastAsia"/>
          <w:sz w:val="28"/>
          <w:szCs w:val="28"/>
        </w:rPr>
        <w:t>负责标准修订的组织管理、数据调研、编写工作；</w:t>
      </w:r>
      <w:r>
        <w:rPr>
          <w:rFonts w:hint="eastAsia" w:cs="宋体" w:asciiTheme="minorEastAsia" w:hAnsiTheme="minorEastAsia" w:eastAsiaTheme="minorEastAsia"/>
          <w:sz w:val="28"/>
          <w:szCs w:val="28"/>
        </w:rPr>
        <w:t>何金军、韩易良、王发明、张燕、刘尚华、张泽琳、塔娜、铁木尔巴格那、石麟、卢立娜、刘坤、聂琴、白慧敏、武乐、郭跃、乔鹏程、包龙山、那顺、呼斯毕力格、苏力迪</w:t>
      </w:r>
      <w:r>
        <w:rPr>
          <w:rFonts w:cs="宋体" w:asciiTheme="minorEastAsia" w:hAnsiTheme="minorEastAsia" w:eastAsiaTheme="minorEastAsia"/>
          <w:sz w:val="28"/>
          <w:szCs w:val="28"/>
        </w:rPr>
        <w:t>负责协助调查、资料收集工作。</w:t>
      </w:r>
    </w:p>
    <w:p w14:paraId="3370862B">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（二）起草阶段</w:t>
      </w:r>
    </w:p>
    <w:p w14:paraId="1B2DB920">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2023年</w:t>
      </w:r>
      <w:r>
        <w:rPr>
          <w:rFonts w:asciiTheme="minorEastAsia" w:hAnsiTheme="minorEastAsia" w:eastAsiaTheme="minorEastAsia"/>
          <w:sz w:val="28"/>
          <w:szCs w:val="28"/>
        </w:rPr>
        <w:t>7</w:t>
      </w:r>
      <w:r>
        <w:rPr>
          <w:rFonts w:hint="eastAsia" w:asciiTheme="minorEastAsia" w:hAnsiTheme="minorEastAsia" w:eastAsiaTheme="minorEastAsia"/>
          <w:sz w:val="28"/>
          <w:szCs w:val="28"/>
        </w:rPr>
        <w:t>月</w:t>
      </w:r>
      <w:r>
        <w:rPr>
          <w:rFonts w:asciiTheme="minorEastAsia" w:hAnsiTheme="minorEastAsia" w:eastAsiaTheme="minorEastAsia"/>
          <w:sz w:val="28"/>
          <w:szCs w:val="28"/>
        </w:rPr>
        <w:t>，</w:t>
      </w:r>
      <w:r>
        <w:rPr>
          <w:rFonts w:hint="eastAsia" w:asciiTheme="minorEastAsia" w:hAnsiTheme="minorEastAsia" w:eastAsiaTheme="minorEastAsia"/>
          <w:sz w:val="28"/>
          <w:szCs w:val="28"/>
        </w:rPr>
        <w:t>成立</w:t>
      </w:r>
      <w:r>
        <w:rPr>
          <w:rFonts w:asciiTheme="minorEastAsia" w:hAnsiTheme="minorEastAsia" w:eastAsiaTheme="minorEastAsia"/>
          <w:sz w:val="28"/>
          <w:szCs w:val="28"/>
        </w:rPr>
        <w:t>了</w:t>
      </w:r>
      <w:r>
        <w:rPr>
          <w:rFonts w:hint="eastAsia" w:asciiTheme="minorEastAsia" w:hAnsiTheme="minorEastAsia" w:eastAsiaTheme="minorEastAsia"/>
          <w:sz w:val="28"/>
          <w:szCs w:val="28"/>
        </w:rPr>
        <w:t>《柠条密植型灌丛草场营建技术规程》</w:t>
      </w:r>
      <w:r>
        <w:rPr>
          <w:rFonts w:asciiTheme="minorEastAsia" w:hAnsiTheme="minorEastAsia" w:eastAsiaTheme="minorEastAsia"/>
          <w:sz w:val="28"/>
          <w:szCs w:val="28"/>
        </w:rPr>
        <w:t>编写组</w:t>
      </w:r>
      <w:r>
        <w:rPr>
          <w:rFonts w:hint="eastAsia" w:asciiTheme="minorEastAsia" w:hAnsiTheme="minorEastAsia" w:eastAsiaTheme="minorEastAsia"/>
          <w:sz w:val="28"/>
          <w:szCs w:val="28"/>
        </w:rPr>
        <w:t>，</w:t>
      </w:r>
      <w:r>
        <w:rPr>
          <w:rFonts w:asciiTheme="minorEastAsia" w:hAnsiTheme="minorEastAsia" w:eastAsiaTheme="minorEastAsia"/>
          <w:sz w:val="28"/>
          <w:szCs w:val="28"/>
        </w:rPr>
        <w:t>开始收集相关国家标准、行业标准和地方标准，同时查阅大量的</w:t>
      </w:r>
      <w:r>
        <w:rPr>
          <w:rFonts w:hint="eastAsia" w:asciiTheme="minorEastAsia" w:hAnsiTheme="minorEastAsia" w:eastAsiaTheme="minorEastAsia"/>
          <w:sz w:val="28"/>
          <w:szCs w:val="28"/>
        </w:rPr>
        <w:t>干旱</w:t>
      </w:r>
      <w:r>
        <w:rPr>
          <w:rFonts w:asciiTheme="minorEastAsia" w:hAnsiTheme="minorEastAsia" w:eastAsiaTheme="minorEastAsia"/>
          <w:sz w:val="28"/>
          <w:szCs w:val="28"/>
        </w:rPr>
        <w:t>地区草场营建技术要点</w:t>
      </w:r>
      <w:r>
        <w:rPr>
          <w:rFonts w:hint="eastAsia" w:asciiTheme="minorEastAsia" w:hAnsiTheme="minorEastAsia" w:eastAsiaTheme="minorEastAsia"/>
          <w:sz w:val="28"/>
          <w:szCs w:val="28"/>
        </w:rPr>
        <w:t>、</w:t>
      </w:r>
      <w:r>
        <w:rPr>
          <w:rFonts w:asciiTheme="minorEastAsia" w:hAnsiTheme="minorEastAsia" w:eastAsiaTheme="minorEastAsia"/>
          <w:sz w:val="28"/>
          <w:szCs w:val="28"/>
        </w:rPr>
        <w:t>柠条等灌草种的生态</w:t>
      </w:r>
      <w:r>
        <w:rPr>
          <w:rFonts w:hint="eastAsia" w:asciiTheme="minorEastAsia" w:hAnsiTheme="minorEastAsia" w:eastAsiaTheme="minorEastAsia"/>
          <w:sz w:val="28"/>
          <w:szCs w:val="28"/>
        </w:rPr>
        <w:t>学特性</w:t>
      </w:r>
      <w:r>
        <w:rPr>
          <w:rFonts w:asciiTheme="minorEastAsia" w:hAnsiTheme="minorEastAsia" w:eastAsiaTheme="minorEastAsia"/>
          <w:sz w:val="28"/>
          <w:szCs w:val="28"/>
        </w:rPr>
        <w:t>、饲用</w:t>
      </w:r>
      <w:r>
        <w:rPr>
          <w:rFonts w:hint="eastAsia" w:asciiTheme="minorEastAsia" w:hAnsiTheme="minorEastAsia" w:eastAsiaTheme="minorEastAsia"/>
          <w:sz w:val="28"/>
          <w:szCs w:val="28"/>
        </w:rPr>
        <w:t>价值</w:t>
      </w:r>
      <w:r>
        <w:rPr>
          <w:rFonts w:asciiTheme="minorEastAsia" w:hAnsiTheme="minorEastAsia" w:eastAsiaTheme="minorEastAsia"/>
          <w:sz w:val="28"/>
          <w:szCs w:val="28"/>
        </w:rPr>
        <w:t>及适口性等</w:t>
      </w:r>
      <w:r>
        <w:rPr>
          <w:rFonts w:hint="eastAsia" w:asciiTheme="minorEastAsia" w:hAnsiTheme="minorEastAsia" w:eastAsiaTheme="minorEastAsia"/>
          <w:sz w:val="28"/>
          <w:szCs w:val="28"/>
        </w:rPr>
        <w:t>方面</w:t>
      </w:r>
      <w:r>
        <w:rPr>
          <w:rFonts w:asciiTheme="minorEastAsia" w:hAnsiTheme="minorEastAsia" w:eastAsiaTheme="minorEastAsia"/>
          <w:sz w:val="28"/>
          <w:szCs w:val="28"/>
        </w:rPr>
        <w:t>的资料，</w:t>
      </w:r>
      <w:r>
        <w:rPr>
          <w:rFonts w:hint="eastAsia" w:asciiTheme="minorEastAsia" w:hAnsiTheme="minorEastAsia" w:eastAsiaTheme="minorEastAsia"/>
          <w:sz w:val="28"/>
          <w:szCs w:val="28"/>
        </w:rPr>
        <w:t>制定</w:t>
      </w:r>
      <w:r>
        <w:rPr>
          <w:rFonts w:asciiTheme="minorEastAsia" w:hAnsiTheme="minorEastAsia" w:eastAsiaTheme="minorEastAsia"/>
          <w:sz w:val="28"/>
          <w:szCs w:val="28"/>
        </w:rPr>
        <w:t>工作</w:t>
      </w:r>
      <w:r>
        <w:rPr>
          <w:rFonts w:hint="eastAsia" w:asciiTheme="minorEastAsia" w:hAnsiTheme="minorEastAsia" w:eastAsiaTheme="minorEastAsia"/>
          <w:sz w:val="28"/>
          <w:szCs w:val="28"/>
        </w:rPr>
        <w:t>计划</w:t>
      </w:r>
      <w:r>
        <w:rPr>
          <w:rFonts w:asciiTheme="minorEastAsia" w:hAnsiTheme="minorEastAsia" w:eastAsiaTheme="minorEastAsia"/>
          <w:sz w:val="28"/>
          <w:szCs w:val="28"/>
        </w:rPr>
        <w:t>和编写大纲</w:t>
      </w:r>
      <w:r>
        <w:rPr>
          <w:rFonts w:hint="eastAsia" w:asciiTheme="minorEastAsia" w:hAnsiTheme="minorEastAsia" w:eastAsiaTheme="minorEastAsia"/>
          <w:sz w:val="28"/>
          <w:szCs w:val="28"/>
        </w:rPr>
        <w:t>，</w:t>
      </w:r>
      <w:r>
        <w:rPr>
          <w:rFonts w:asciiTheme="minorEastAsia" w:hAnsiTheme="minorEastAsia" w:eastAsiaTheme="minorEastAsia"/>
          <w:sz w:val="28"/>
          <w:szCs w:val="28"/>
        </w:rPr>
        <w:t>形成</w:t>
      </w:r>
      <w:r>
        <w:rPr>
          <w:rFonts w:hint="eastAsia" w:asciiTheme="minorEastAsia" w:hAnsiTheme="minorEastAsia" w:eastAsiaTheme="minorEastAsia"/>
          <w:sz w:val="28"/>
          <w:szCs w:val="28"/>
        </w:rPr>
        <w:t>《柠条密植型灌丛草场营建技术规程》</w:t>
      </w:r>
      <w:r>
        <w:rPr>
          <w:rFonts w:asciiTheme="minorEastAsia" w:hAnsiTheme="minorEastAsia" w:eastAsiaTheme="minorEastAsia"/>
          <w:sz w:val="28"/>
          <w:szCs w:val="28"/>
        </w:rPr>
        <w:t>草案</w:t>
      </w:r>
      <w:r>
        <w:rPr>
          <w:rFonts w:hint="eastAsia" w:asciiTheme="minorEastAsia" w:hAnsiTheme="minorEastAsia" w:eastAsiaTheme="minorEastAsia"/>
          <w:sz w:val="28"/>
          <w:szCs w:val="28"/>
        </w:rPr>
        <w:t>，</w:t>
      </w:r>
      <w:r>
        <w:rPr>
          <w:rFonts w:asciiTheme="minorEastAsia" w:hAnsiTheme="minorEastAsia" w:eastAsiaTheme="minorEastAsia"/>
          <w:sz w:val="28"/>
          <w:szCs w:val="28"/>
        </w:rPr>
        <w:t>提出立项申请</w:t>
      </w:r>
    </w:p>
    <w:p w14:paraId="4CD93E76">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2023年</w:t>
      </w:r>
      <w:r>
        <w:rPr>
          <w:rFonts w:asciiTheme="minorEastAsia" w:hAnsiTheme="minorEastAsia" w:eastAsiaTheme="minorEastAsia"/>
          <w:sz w:val="28"/>
          <w:szCs w:val="28"/>
        </w:rPr>
        <w:t>11</w:t>
      </w:r>
      <w:r>
        <w:rPr>
          <w:rFonts w:hint="eastAsia" w:asciiTheme="minorEastAsia" w:hAnsiTheme="minorEastAsia" w:eastAsiaTheme="minorEastAsia"/>
          <w:sz w:val="28"/>
          <w:szCs w:val="28"/>
        </w:rPr>
        <w:t>月，鄂尔多斯市市场监督管理局组织林草行业专家对拟立项标准进行了审查立项，编写组</w:t>
      </w:r>
      <w:r>
        <w:rPr>
          <w:rFonts w:asciiTheme="minorEastAsia" w:hAnsiTheme="minorEastAsia" w:eastAsiaTheme="minorEastAsia"/>
          <w:sz w:val="28"/>
          <w:szCs w:val="28"/>
        </w:rPr>
        <w:t>进一步对</w:t>
      </w:r>
      <w:r>
        <w:rPr>
          <w:rFonts w:hint="eastAsia" w:asciiTheme="minorEastAsia" w:hAnsiTheme="minorEastAsia" w:eastAsiaTheme="minorEastAsia"/>
          <w:sz w:val="28"/>
          <w:szCs w:val="28"/>
        </w:rPr>
        <w:t>《柠条密植型灌丛草场营建技术规程》草案中</w:t>
      </w:r>
      <w:r>
        <w:rPr>
          <w:rFonts w:asciiTheme="minorEastAsia" w:hAnsiTheme="minorEastAsia" w:eastAsiaTheme="minorEastAsia"/>
          <w:sz w:val="28"/>
          <w:szCs w:val="28"/>
        </w:rPr>
        <w:t>的</w:t>
      </w:r>
      <w:r>
        <w:rPr>
          <w:rFonts w:hint="eastAsia" w:asciiTheme="minorEastAsia" w:hAnsiTheme="minorEastAsia" w:eastAsiaTheme="minorEastAsia"/>
          <w:sz w:val="28"/>
          <w:szCs w:val="28"/>
        </w:rPr>
        <w:t>技术</w:t>
      </w:r>
      <w:r>
        <w:rPr>
          <w:rFonts w:asciiTheme="minorEastAsia" w:hAnsiTheme="minorEastAsia" w:eastAsiaTheme="minorEastAsia"/>
          <w:sz w:val="28"/>
          <w:szCs w:val="28"/>
        </w:rPr>
        <w:t>参数反复论证</w:t>
      </w:r>
      <w:r>
        <w:rPr>
          <w:rFonts w:hint="eastAsia" w:asciiTheme="minorEastAsia" w:hAnsiTheme="minorEastAsia" w:eastAsiaTheme="minorEastAsia"/>
          <w:sz w:val="28"/>
          <w:szCs w:val="28"/>
        </w:rPr>
        <w:t>。</w:t>
      </w:r>
    </w:p>
    <w:p w14:paraId="7F10509A">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2024年4月-</w:t>
      </w:r>
      <w:r>
        <w:rPr>
          <w:rFonts w:asciiTheme="minorEastAsia" w:hAnsiTheme="minorEastAsia" w:eastAsiaTheme="minorEastAsia"/>
          <w:sz w:val="28"/>
          <w:szCs w:val="28"/>
        </w:rPr>
        <w:t>8</w:t>
      </w:r>
      <w:r>
        <w:rPr>
          <w:rFonts w:hint="eastAsia" w:asciiTheme="minorEastAsia" w:hAnsiTheme="minorEastAsia" w:eastAsiaTheme="minorEastAsia"/>
          <w:sz w:val="28"/>
          <w:szCs w:val="28"/>
        </w:rPr>
        <w:t>月</w:t>
      </w:r>
      <w:r>
        <w:rPr>
          <w:rFonts w:asciiTheme="minorEastAsia" w:hAnsiTheme="minorEastAsia" w:eastAsiaTheme="minorEastAsia"/>
          <w:sz w:val="28"/>
          <w:szCs w:val="28"/>
        </w:rPr>
        <w:t>，值柠条及群落内草本植物生长季，就草场营建密度、配置模式等技术要点开展了</w:t>
      </w:r>
      <w:r>
        <w:rPr>
          <w:rFonts w:hint="eastAsia" w:asciiTheme="minorEastAsia" w:hAnsiTheme="minorEastAsia" w:eastAsiaTheme="minorEastAsia"/>
          <w:sz w:val="28"/>
          <w:szCs w:val="28"/>
        </w:rPr>
        <w:t>不同</w:t>
      </w:r>
      <w:r>
        <w:rPr>
          <w:rFonts w:asciiTheme="minorEastAsia" w:hAnsiTheme="minorEastAsia" w:eastAsiaTheme="minorEastAsia"/>
          <w:sz w:val="28"/>
          <w:szCs w:val="28"/>
        </w:rPr>
        <w:t>气候区域的野外调查，编写组根据调研</w:t>
      </w:r>
      <w:r>
        <w:rPr>
          <w:rFonts w:hint="eastAsia" w:asciiTheme="minorEastAsia" w:hAnsiTheme="minorEastAsia" w:eastAsiaTheme="minorEastAsia"/>
          <w:sz w:val="28"/>
          <w:szCs w:val="28"/>
        </w:rPr>
        <w:t>情况，</w:t>
      </w:r>
      <w:r>
        <w:rPr>
          <w:rFonts w:asciiTheme="minorEastAsia" w:hAnsiTheme="minorEastAsia" w:eastAsiaTheme="minorEastAsia"/>
          <w:sz w:val="28"/>
          <w:szCs w:val="28"/>
        </w:rPr>
        <w:t>充分进行组内讨论，形成</w:t>
      </w:r>
      <w:r>
        <w:rPr>
          <w:rFonts w:hint="eastAsia" w:asciiTheme="minorEastAsia" w:hAnsiTheme="minorEastAsia" w:eastAsiaTheme="minorEastAsia"/>
          <w:sz w:val="28"/>
          <w:szCs w:val="28"/>
        </w:rPr>
        <w:t>《柠条密植型灌丛草场营建技术规程》初稿</w:t>
      </w:r>
      <w:r>
        <w:rPr>
          <w:rFonts w:asciiTheme="minorEastAsia" w:hAnsiTheme="minorEastAsia" w:eastAsiaTheme="minorEastAsia"/>
          <w:sz w:val="28"/>
          <w:szCs w:val="28"/>
        </w:rPr>
        <w:t>。</w:t>
      </w:r>
    </w:p>
    <w:p w14:paraId="00E965ED">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（三）征求</w:t>
      </w:r>
      <w:r>
        <w:rPr>
          <w:rFonts w:asciiTheme="minorEastAsia" w:hAnsiTheme="minorEastAsia" w:eastAsiaTheme="minorEastAsia"/>
          <w:b/>
          <w:sz w:val="28"/>
          <w:szCs w:val="28"/>
        </w:rPr>
        <w:t>意见阶段</w:t>
      </w:r>
    </w:p>
    <w:p w14:paraId="2C3A9405">
      <w:pPr>
        <w:ind w:firstLine="560" w:firstLineChars="200"/>
        <w:rPr>
          <w:rFonts w:asciiTheme="minorEastAsia" w:hAnsiTheme="minorEastAsia" w:eastAsiaTheme="minorEastAsia"/>
          <w:sz w:val="28"/>
          <w:szCs w:val="28"/>
        </w:rPr>
      </w:pPr>
      <w:r>
        <w:rPr>
          <w:rFonts w:ascii="宋体" w:hAnsi="宋体" w:cs="宋体"/>
          <w:sz w:val="28"/>
          <w:szCs w:val="28"/>
        </w:rPr>
        <w:t>2024</w:t>
      </w:r>
      <w:r>
        <w:rPr>
          <w:rFonts w:hint="eastAsia" w:ascii="宋体" w:hAnsi="宋体" w:cs="宋体"/>
          <w:sz w:val="28"/>
          <w:szCs w:val="28"/>
        </w:rPr>
        <w:t>年</w:t>
      </w:r>
      <w:r>
        <w:rPr>
          <w:rFonts w:ascii="宋体" w:hAnsi="宋体" w:cs="宋体"/>
          <w:sz w:val="28"/>
          <w:szCs w:val="28"/>
        </w:rPr>
        <w:t>9</w:t>
      </w:r>
      <w:r>
        <w:rPr>
          <w:rFonts w:hint="eastAsia" w:ascii="宋体" w:hAnsi="宋体" w:cs="宋体"/>
          <w:sz w:val="28"/>
          <w:szCs w:val="28"/>
        </w:rPr>
        <w:t>月-1</w:t>
      </w:r>
      <w:r>
        <w:rPr>
          <w:rFonts w:ascii="宋体" w:hAnsi="宋体" w:cs="宋体"/>
          <w:sz w:val="28"/>
          <w:szCs w:val="28"/>
        </w:rPr>
        <w:t>0</w:t>
      </w:r>
      <w:r>
        <w:rPr>
          <w:rFonts w:hint="eastAsia" w:ascii="宋体" w:hAnsi="宋体" w:cs="宋体"/>
          <w:sz w:val="28"/>
          <w:szCs w:val="28"/>
        </w:rPr>
        <w:t>月</w:t>
      </w:r>
      <w:r>
        <w:rPr>
          <w:rFonts w:ascii="宋体" w:hAnsi="宋体" w:cs="宋体"/>
          <w:sz w:val="28"/>
          <w:szCs w:val="28"/>
        </w:rPr>
        <w:t>，</w:t>
      </w:r>
      <w:r>
        <w:rPr>
          <w:rFonts w:hint="eastAsia" w:asciiTheme="minorEastAsia" w:hAnsiTheme="minorEastAsia" w:eastAsiaTheme="minorEastAsia"/>
          <w:sz w:val="28"/>
          <w:szCs w:val="28"/>
        </w:rPr>
        <w:t>邀请</w:t>
      </w:r>
      <w:r>
        <w:rPr>
          <w:rFonts w:asciiTheme="minorEastAsia" w:hAnsiTheme="minorEastAsia" w:eastAsiaTheme="minorEastAsia"/>
          <w:sz w:val="28"/>
          <w:szCs w:val="28"/>
        </w:rPr>
        <w:t>基层</w:t>
      </w:r>
      <w:r>
        <w:rPr>
          <w:rFonts w:hint="eastAsia" w:asciiTheme="minorEastAsia" w:hAnsiTheme="minorEastAsia" w:eastAsiaTheme="minorEastAsia"/>
          <w:sz w:val="28"/>
          <w:szCs w:val="28"/>
        </w:rPr>
        <w:t>林草</w:t>
      </w:r>
      <w:r>
        <w:rPr>
          <w:rFonts w:asciiTheme="minorEastAsia" w:hAnsiTheme="minorEastAsia" w:eastAsiaTheme="minorEastAsia"/>
          <w:sz w:val="28"/>
          <w:szCs w:val="28"/>
        </w:rPr>
        <w:t>工作者以及经验丰富的</w:t>
      </w:r>
      <w:r>
        <w:rPr>
          <w:rFonts w:hint="eastAsia" w:asciiTheme="minorEastAsia" w:hAnsiTheme="minorEastAsia" w:eastAsiaTheme="minorEastAsia"/>
          <w:sz w:val="28"/>
          <w:szCs w:val="28"/>
        </w:rPr>
        <w:t>乡土</w:t>
      </w:r>
      <w:r>
        <w:rPr>
          <w:rFonts w:asciiTheme="minorEastAsia" w:hAnsiTheme="minorEastAsia" w:eastAsiaTheme="minorEastAsia"/>
          <w:sz w:val="28"/>
          <w:szCs w:val="28"/>
        </w:rPr>
        <w:t>专家</w:t>
      </w:r>
      <w:r>
        <w:rPr>
          <w:rFonts w:hint="eastAsia" w:asciiTheme="minorEastAsia" w:hAnsiTheme="minorEastAsia" w:eastAsiaTheme="minorEastAsia"/>
          <w:sz w:val="28"/>
          <w:szCs w:val="28"/>
        </w:rPr>
        <w:t>对《柠条密植型灌丛草场营建技术规程》初稿</w:t>
      </w:r>
      <w:r>
        <w:rPr>
          <w:rFonts w:hint="eastAsia" w:ascii="宋体" w:hAnsi="宋体" w:cs="宋体"/>
          <w:sz w:val="28"/>
          <w:szCs w:val="28"/>
        </w:rPr>
        <w:t>中的各项技术参数</w:t>
      </w:r>
      <w:r>
        <w:rPr>
          <w:rFonts w:hint="eastAsia" w:asciiTheme="minorEastAsia" w:hAnsiTheme="minorEastAsia" w:eastAsiaTheme="minorEastAsia"/>
          <w:sz w:val="28"/>
          <w:szCs w:val="28"/>
        </w:rPr>
        <w:t>进行</w:t>
      </w:r>
      <w:r>
        <w:rPr>
          <w:rFonts w:asciiTheme="minorEastAsia" w:hAnsiTheme="minorEastAsia" w:eastAsiaTheme="minorEastAsia"/>
          <w:sz w:val="28"/>
          <w:szCs w:val="28"/>
        </w:rPr>
        <w:t>指导</w:t>
      </w:r>
      <w:r>
        <w:rPr>
          <w:rFonts w:hint="eastAsia" w:asciiTheme="minorEastAsia" w:hAnsiTheme="minorEastAsia" w:eastAsiaTheme="minorEastAsia"/>
          <w:sz w:val="28"/>
          <w:szCs w:val="28"/>
        </w:rPr>
        <w:t>，</w:t>
      </w:r>
      <w:r>
        <w:rPr>
          <w:rFonts w:asciiTheme="minorEastAsia" w:hAnsiTheme="minorEastAsia" w:eastAsiaTheme="minorEastAsia"/>
          <w:sz w:val="28"/>
          <w:szCs w:val="28"/>
        </w:rPr>
        <w:t>再次修改</w:t>
      </w:r>
      <w:r>
        <w:rPr>
          <w:rFonts w:hint="eastAsia" w:asciiTheme="minorEastAsia" w:hAnsiTheme="minorEastAsia" w:eastAsiaTheme="minorEastAsia"/>
          <w:sz w:val="28"/>
          <w:szCs w:val="28"/>
        </w:rPr>
        <w:t>完善后</w:t>
      </w:r>
      <w:r>
        <w:rPr>
          <w:rFonts w:asciiTheme="minorEastAsia" w:hAnsiTheme="minorEastAsia" w:eastAsiaTheme="minorEastAsia"/>
          <w:sz w:val="28"/>
          <w:szCs w:val="28"/>
        </w:rPr>
        <w:t>，</w:t>
      </w:r>
      <w:r>
        <w:rPr>
          <w:rFonts w:hint="eastAsia" w:asciiTheme="minorEastAsia" w:hAnsiTheme="minorEastAsia" w:eastAsiaTheme="minorEastAsia"/>
          <w:sz w:val="28"/>
          <w:szCs w:val="28"/>
        </w:rPr>
        <w:t>向</w:t>
      </w:r>
      <w:r>
        <w:rPr>
          <w:rFonts w:ascii="宋体" w:hAnsi="宋体" w:cs="宋体"/>
          <w:sz w:val="28"/>
          <w:szCs w:val="28"/>
        </w:rPr>
        <w:t>内蒙古自治区林业科学研究院</w:t>
      </w:r>
      <w:r>
        <w:rPr>
          <w:rFonts w:hint="eastAsia" w:ascii="宋体" w:hAnsi="宋体" w:cs="宋体"/>
          <w:sz w:val="28"/>
          <w:szCs w:val="28"/>
        </w:rPr>
        <w:t>以及</w:t>
      </w:r>
      <w:r>
        <w:rPr>
          <w:rFonts w:ascii="宋体" w:hAnsi="宋体" w:cs="宋体"/>
          <w:sz w:val="28"/>
          <w:szCs w:val="28"/>
        </w:rPr>
        <w:t>本市的林草行业</w:t>
      </w:r>
      <w:r>
        <w:rPr>
          <w:rFonts w:hint="eastAsia" w:ascii="宋体" w:hAnsi="宋体" w:cs="宋体"/>
          <w:sz w:val="28"/>
          <w:szCs w:val="28"/>
        </w:rPr>
        <w:t>专家征询</w:t>
      </w:r>
      <w:r>
        <w:rPr>
          <w:rFonts w:ascii="宋体" w:hAnsi="宋体" w:cs="宋体"/>
          <w:sz w:val="28"/>
          <w:szCs w:val="28"/>
        </w:rPr>
        <w:t>了意见和建议，</w:t>
      </w:r>
      <w:r>
        <w:rPr>
          <w:rFonts w:hint="eastAsia" w:ascii="宋体" w:hAnsi="宋体" w:cs="宋体"/>
          <w:sz w:val="28"/>
          <w:szCs w:val="28"/>
        </w:rPr>
        <w:t>编写</w:t>
      </w:r>
      <w:r>
        <w:rPr>
          <w:rFonts w:ascii="宋体" w:hAnsi="宋体" w:cs="宋体"/>
          <w:sz w:val="28"/>
          <w:szCs w:val="28"/>
        </w:rPr>
        <w:t>组经</w:t>
      </w:r>
      <w:r>
        <w:rPr>
          <w:rFonts w:hint="eastAsia" w:ascii="宋体" w:hAnsi="宋体" w:cs="宋体"/>
          <w:sz w:val="28"/>
          <w:szCs w:val="28"/>
        </w:rPr>
        <w:t>过吸纳、整理，对</w:t>
      </w:r>
      <w:r>
        <w:rPr>
          <w:rFonts w:ascii="宋体" w:hAnsi="宋体" w:cs="宋体"/>
          <w:sz w:val="28"/>
          <w:szCs w:val="28"/>
        </w:rPr>
        <w:t>《</w:t>
      </w:r>
      <w:r>
        <w:rPr>
          <w:rFonts w:hint="eastAsia" w:asciiTheme="minorEastAsia" w:hAnsiTheme="minorEastAsia" w:eastAsiaTheme="minorEastAsia"/>
          <w:sz w:val="28"/>
          <w:szCs w:val="28"/>
        </w:rPr>
        <w:t>柠条密植型灌丛草场营建技术规程</w:t>
      </w:r>
      <w:r>
        <w:rPr>
          <w:rFonts w:ascii="宋体" w:hAnsi="宋体" w:cs="宋体"/>
          <w:sz w:val="28"/>
          <w:szCs w:val="28"/>
        </w:rPr>
        <w:t>》</w:t>
      </w:r>
      <w:r>
        <w:rPr>
          <w:rFonts w:hint="eastAsia" w:ascii="宋体" w:hAnsi="宋体" w:cs="宋体"/>
          <w:sz w:val="28"/>
          <w:szCs w:val="28"/>
        </w:rPr>
        <w:t>初稿</w:t>
      </w:r>
      <w:r>
        <w:rPr>
          <w:rFonts w:ascii="宋体" w:hAnsi="宋体" w:cs="宋体"/>
          <w:sz w:val="28"/>
          <w:szCs w:val="28"/>
        </w:rPr>
        <w:t>进一步</w:t>
      </w:r>
      <w:r>
        <w:rPr>
          <w:rFonts w:hint="eastAsia" w:ascii="宋体" w:hAnsi="宋体" w:cs="宋体"/>
          <w:sz w:val="28"/>
          <w:szCs w:val="28"/>
        </w:rPr>
        <w:t>修改</w:t>
      </w:r>
      <w:r>
        <w:rPr>
          <w:rFonts w:ascii="宋体" w:hAnsi="宋体" w:cs="宋体"/>
          <w:sz w:val="28"/>
          <w:szCs w:val="28"/>
        </w:rPr>
        <w:t>完善，并</w:t>
      </w:r>
      <w:r>
        <w:rPr>
          <w:rFonts w:hint="eastAsia"/>
          <w:sz w:val="28"/>
          <w:szCs w:val="28"/>
        </w:rPr>
        <w:t>严格按照GB/T1.1-2020《标准化工作导则 第1部分：标准的结构和编写》的要求，形成</w:t>
      </w:r>
      <w:r>
        <w:rPr>
          <w:sz w:val="28"/>
          <w:szCs w:val="28"/>
        </w:rPr>
        <w:t>了</w:t>
      </w:r>
      <w:r>
        <w:rPr>
          <w:rFonts w:hint="eastAsia"/>
          <w:sz w:val="28"/>
          <w:szCs w:val="28"/>
        </w:rPr>
        <w:t>《</w:t>
      </w:r>
      <w:r>
        <w:rPr>
          <w:rFonts w:hint="eastAsia" w:asciiTheme="minorEastAsia" w:hAnsiTheme="minorEastAsia" w:eastAsiaTheme="minorEastAsia"/>
          <w:sz w:val="28"/>
          <w:szCs w:val="28"/>
        </w:rPr>
        <w:t>柠条密植型灌丛草场营建技术规程</w:t>
      </w:r>
      <w:r>
        <w:rPr>
          <w:rFonts w:hint="eastAsia"/>
          <w:sz w:val="28"/>
          <w:szCs w:val="28"/>
        </w:rPr>
        <w:t>》征求</w:t>
      </w:r>
      <w:r>
        <w:rPr>
          <w:sz w:val="28"/>
          <w:szCs w:val="28"/>
        </w:rPr>
        <w:t>意见稿。</w:t>
      </w:r>
      <w:r>
        <w:rPr>
          <w:rFonts w:hint="eastAsia"/>
          <w:sz w:val="28"/>
          <w:szCs w:val="28"/>
        </w:rPr>
        <w:t>报送</w:t>
      </w:r>
      <w:r>
        <w:rPr>
          <w:sz w:val="28"/>
          <w:szCs w:val="28"/>
        </w:rPr>
        <w:t>至</w:t>
      </w:r>
      <w:r>
        <w:rPr>
          <w:rFonts w:hint="eastAsia"/>
          <w:sz w:val="28"/>
          <w:szCs w:val="28"/>
        </w:rPr>
        <w:t>鄂尔多斯市市场</w:t>
      </w:r>
      <w:r>
        <w:rPr>
          <w:sz w:val="28"/>
          <w:szCs w:val="28"/>
        </w:rPr>
        <w:t>监督管理局，进行形式审查和网上</w:t>
      </w:r>
      <w:r>
        <w:rPr>
          <w:rFonts w:hint="eastAsia"/>
          <w:sz w:val="28"/>
          <w:szCs w:val="28"/>
        </w:rPr>
        <w:t>公开</w:t>
      </w:r>
      <w:r>
        <w:rPr>
          <w:sz w:val="28"/>
          <w:szCs w:val="28"/>
        </w:rPr>
        <w:t>征求意见。</w:t>
      </w:r>
      <w:r>
        <w:rPr>
          <w:rFonts w:hint="eastAsia" w:asciiTheme="minorEastAsia" w:hAnsiTheme="minorEastAsia" w:eastAsiaTheme="minorEastAsia"/>
          <w:sz w:val="28"/>
          <w:szCs w:val="28"/>
        </w:rPr>
        <w:t>。</w:t>
      </w:r>
    </w:p>
    <w:p w14:paraId="2BE79052">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（四）送审阶段</w:t>
      </w:r>
    </w:p>
    <w:p w14:paraId="3B40D3D4">
      <w:pPr>
        <w:ind w:firstLine="560" w:firstLineChars="200"/>
        <w:rPr>
          <w:sz w:val="28"/>
          <w:szCs w:val="28"/>
        </w:rPr>
      </w:pPr>
      <w:r>
        <w:rPr>
          <w:rFonts w:hint="eastAsia"/>
          <w:sz w:val="28"/>
          <w:szCs w:val="28"/>
        </w:rPr>
        <w:t>2024年</w:t>
      </w:r>
      <w:r>
        <w:rPr>
          <w:sz w:val="28"/>
          <w:szCs w:val="28"/>
        </w:rPr>
        <w:t>11-12</w:t>
      </w:r>
      <w:r>
        <w:rPr>
          <w:rFonts w:hint="eastAsia"/>
          <w:sz w:val="28"/>
          <w:szCs w:val="28"/>
        </w:rPr>
        <w:t>月</w:t>
      </w:r>
      <w:r>
        <w:rPr>
          <w:sz w:val="28"/>
          <w:szCs w:val="28"/>
        </w:rPr>
        <w:t>，根据网上征求意见，</w:t>
      </w:r>
      <w:r>
        <w:rPr>
          <w:rFonts w:hint="eastAsia"/>
          <w:sz w:val="28"/>
          <w:szCs w:val="28"/>
        </w:rPr>
        <w:t>编写组对征求意见稿进一步修正，形成《柠条密植型灌丛草场营建技术规程》送审稿</w:t>
      </w:r>
      <w:r>
        <w:rPr>
          <w:sz w:val="28"/>
          <w:szCs w:val="28"/>
        </w:rPr>
        <w:t>。</w:t>
      </w:r>
    </w:p>
    <w:p w14:paraId="2B559268">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（五）报批</w:t>
      </w:r>
      <w:r>
        <w:rPr>
          <w:rFonts w:asciiTheme="minorEastAsia" w:hAnsiTheme="minorEastAsia" w:eastAsiaTheme="minorEastAsia"/>
          <w:b/>
          <w:sz w:val="28"/>
          <w:szCs w:val="28"/>
        </w:rPr>
        <w:t>阶段</w:t>
      </w:r>
    </w:p>
    <w:p w14:paraId="33D3CEC5">
      <w:pPr>
        <w:ind w:firstLine="560" w:firstLineChars="200"/>
        <w:rPr>
          <w:sz w:val="28"/>
          <w:szCs w:val="28"/>
        </w:rPr>
      </w:pPr>
      <w:r>
        <w:rPr>
          <w:rFonts w:hint="eastAsia"/>
          <w:sz w:val="28"/>
          <w:szCs w:val="28"/>
        </w:rPr>
        <w:t>2024年</w:t>
      </w:r>
      <w:r>
        <w:rPr>
          <w:sz w:val="28"/>
          <w:szCs w:val="28"/>
        </w:rPr>
        <w:t>12</w:t>
      </w:r>
      <w:r>
        <w:rPr>
          <w:rFonts w:hint="eastAsia"/>
          <w:sz w:val="28"/>
          <w:szCs w:val="28"/>
        </w:rPr>
        <w:t>月</w:t>
      </w:r>
      <w:r>
        <w:rPr>
          <w:sz w:val="28"/>
          <w:szCs w:val="28"/>
        </w:rPr>
        <w:t>，根据专家评审意见进一步修正，形成报批稿报批</w:t>
      </w:r>
      <w:r>
        <w:rPr>
          <w:rFonts w:hint="eastAsia"/>
          <w:sz w:val="28"/>
          <w:szCs w:val="28"/>
        </w:rPr>
        <w:t>，</w:t>
      </w:r>
      <w:r>
        <w:rPr>
          <w:sz w:val="28"/>
          <w:szCs w:val="28"/>
        </w:rPr>
        <w:t>完成标准的</w:t>
      </w:r>
      <w:r>
        <w:rPr>
          <w:rFonts w:hint="eastAsia"/>
          <w:sz w:val="28"/>
          <w:szCs w:val="28"/>
        </w:rPr>
        <w:t>制定</w:t>
      </w:r>
      <w:r>
        <w:rPr>
          <w:sz w:val="28"/>
          <w:szCs w:val="28"/>
        </w:rPr>
        <w:t>工作。</w:t>
      </w:r>
    </w:p>
    <w:p w14:paraId="28176DAA">
      <w:pPr>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四、标准编制的原则及依据</w:t>
      </w:r>
    </w:p>
    <w:p w14:paraId="06A2064C">
      <w:pPr>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（一）标准编制原则</w:t>
      </w:r>
    </w:p>
    <w:p w14:paraId="647F2EF1">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1.坚持科学性、先进性、实用性的原则。</w:t>
      </w:r>
    </w:p>
    <w:p w14:paraId="571DFC2F">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2.坚持全面调查、细致总结的原则。</w:t>
      </w:r>
    </w:p>
    <w:p w14:paraId="21A47E3A">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3.坚持规范实践、操作</w:t>
      </w:r>
      <w:r>
        <w:rPr>
          <w:rFonts w:cs="宋体" w:asciiTheme="minorEastAsia" w:hAnsiTheme="minorEastAsia" w:eastAsiaTheme="minorEastAsia"/>
          <w:sz w:val="28"/>
          <w:szCs w:val="28"/>
        </w:rPr>
        <w:t>简易明了</w:t>
      </w:r>
      <w:r>
        <w:rPr>
          <w:rFonts w:hint="eastAsia" w:cs="宋体" w:asciiTheme="minorEastAsia" w:hAnsiTheme="minorEastAsia" w:eastAsiaTheme="minorEastAsia"/>
          <w:sz w:val="28"/>
          <w:szCs w:val="28"/>
        </w:rPr>
        <w:t>的原则。</w:t>
      </w:r>
    </w:p>
    <w:p w14:paraId="610D7343">
      <w:pPr>
        <w:ind w:firstLine="562" w:firstLineChars="200"/>
        <w:rPr>
          <w:rFonts w:ascii="宋体" w:hAnsi="宋体" w:cs="宋体"/>
          <w:b/>
          <w:sz w:val="28"/>
          <w:szCs w:val="28"/>
        </w:rPr>
      </w:pPr>
      <w:r>
        <w:rPr>
          <w:rFonts w:hint="eastAsia" w:cs="宋体" w:asciiTheme="minorEastAsia" w:hAnsiTheme="minorEastAsia" w:eastAsiaTheme="minorEastAsia"/>
          <w:b/>
          <w:sz w:val="28"/>
          <w:szCs w:val="28"/>
        </w:rPr>
        <w:t>（二）</w:t>
      </w:r>
      <w:r>
        <w:rPr>
          <w:rFonts w:hint="eastAsia" w:ascii="宋体" w:hAnsi="宋体" w:cs="宋体"/>
          <w:b/>
          <w:sz w:val="28"/>
          <w:szCs w:val="28"/>
        </w:rPr>
        <w:t>标准</w:t>
      </w:r>
      <w:r>
        <w:rPr>
          <w:rFonts w:ascii="宋体" w:hAnsi="宋体" w:cs="宋体"/>
          <w:b/>
          <w:sz w:val="28"/>
          <w:szCs w:val="28"/>
        </w:rPr>
        <w:t>编制</w:t>
      </w:r>
      <w:r>
        <w:rPr>
          <w:rFonts w:hint="eastAsia" w:ascii="宋体" w:hAnsi="宋体" w:cs="宋体"/>
          <w:b/>
          <w:sz w:val="28"/>
          <w:szCs w:val="28"/>
        </w:rPr>
        <w:t>依据</w:t>
      </w:r>
    </w:p>
    <w:p w14:paraId="6A43976E">
      <w:pPr>
        <w:ind w:firstLine="560" w:firstLineChars="200"/>
        <w:rPr>
          <w:rFonts w:cs="宋体" w:asciiTheme="minorEastAsia" w:hAnsiTheme="minorEastAsia" w:eastAsiaTheme="minorEastAsia"/>
          <w:sz w:val="28"/>
          <w:szCs w:val="28"/>
        </w:rPr>
      </w:pPr>
      <w:r>
        <w:rPr>
          <w:rFonts w:hint="eastAsia"/>
          <w:sz w:val="28"/>
          <w:szCs w:val="28"/>
        </w:rPr>
        <w:t>GB/T1.1-2020</w:t>
      </w:r>
      <w:r>
        <w:rPr>
          <w:sz w:val="28"/>
          <w:szCs w:val="28"/>
        </w:rPr>
        <w:t xml:space="preserve">  </w:t>
      </w:r>
      <w:r>
        <w:rPr>
          <w:rFonts w:hint="eastAsia"/>
          <w:sz w:val="28"/>
          <w:szCs w:val="28"/>
        </w:rPr>
        <w:t>《标准化工作导则 第1部分：标准的结构和编写》；</w:t>
      </w:r>
    </w:p>
    <w:p w14:paraId="13EDFFB2">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NY/T 1237  草原围栏建设技术规程；</w:t>
      </w:r>
    </w:p>
    <w:p w14:paraId="4FF5684C">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NY/T 1343  草原划区轮牧技术规程；</w:t>
      </w:r>
    </w:p>
    <w:p w14:paraId="2B9ECF59">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DB15/T 281  内蒙古自治区主要造林树种种子质量分级；</w:t>
      </w:r>
    </w:p>
    <w:p w14:paraId="598BC78B">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DB15/T 374  内蒙古自治区造林树种苗木质量分级；</w:t>
      </w:r>
    </w:p>
    <w:p w14:paraId="6BA9D95C">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DB15/T 2225  柠条造林技术规程。</w:t>
      </w:r>
    </w:p>
    <w:p w14:paraId="76EA5726">
      <w:pPr>
        <w:ind w:firstLine="562" w:firstLineChars="200"/>
        <w:rPr>
          <w:rFonts w:ascii="宋体" w:hAnsi="宋体" w:cs="宋体"/>
          <w:b/>
          <w:sz w:val="28"/>
          <w:szCs w:val="28"/>
        </w:rPr>
      </w:pPr>
      <w:r>
        <w:rPr>
          <w:rFonts w:hint="eastAsia" w:ascii="宋体" w:hAnsi="宋体" w:cs="宋体"/>
          <w:b/>
          <w:sz w:val="28"/>
          <w:szCs w:val="28"/>
        </w:rPr>
        <w:t>（三）与现行法律、法规、标准的关系</w:t>
      </w:r>
    </w:p>
    <w:p w14:paraId="4E7AE39E">
      <w:pPr>
        <w:ind w:firstLine="560" w:firstLineChars="200"/>
        <w:rPr>
          <w:rFonts w:ascii="宋体" w:hAnsi="宋体" w:cs="宋体"/>
          <w:sz w:val="28"/>
          <w:szCs w:val="28"/>
        </w:rPr>
      </w:pPr>
      <w:r>
        <w:rPr>
          <w:rFonts w:hint="eastAsia" w:ascii="宋体" w:hAnsi="宋体" w:cs="宋体"/>
          <w:sz w:val="28"/>
          <w:szCs w:val="28"/>
        </w:rPr>
        <w:t>本标准不存在与相关法律法规相抵触之处，经文献检索，关于柠条育苗造林方面现行标准中行业标准有1项，《柠条播种育苗技术规程》（LY/T 2628—2016），地方标准3项，分别为内蒙古自治区地方标准《柠条锦鸡儿育苗技术规程》（DB15/T 2300-2021）、《柠条造林技术规程》（DB15/T 2225-2021），宁夏回族自治区地方标准《柠条育苗造林技术规程》（DB64/T 1187-2016）；涉及到草场建设方面的现行标准国标有1项，《沙地草场牧草补播技术规程》（DB/T 27514-2011），地方标准有4项，分别为新新疆维吾尔自治区</w:t>
      </w:r>
      <w:bookmarkStart w:id="4" w:name="_GoBack"/>
      <w:bookmarkEnd w:id="4"/>
      <w:r>
        <w:rPr>
          <w:rFonts w:hint="eastAsia" w:ascii="宋体" w:hAnsi="宋体" w:cs="宋体"/>
          <w:sz w:val="28"/>
          <w:szCs w:val="28"/>
        </w:rPr>
        <w:t>地方标准1项《草场改良机械化作业技术规程》（DB65/T 3522-2013）、黑龙江省地方标准2项，《建立人工混播草场生产技术规程》（DB23/T 1281-2008）和《天然打草场植被培育技术规程》（DB23/T 2460-2019）、内蒙古自治区地方标准1项《天然草场牧草补播机械作业技术规程》（DB15/T 1628-2019），利用当地气候条件和资源优势结合牲畜分类轮牧进行建设草场的技术规程到现在为止未有发布过相关标准，不与其他标准相冲突。</w:t>
      </w:r>
    </w:p>
    <w:p w14:paraId="1223C651">
      <w:pPr>
        <w:ind w:firstLine="560" w:firstLineChars="200"/>
        <w:rPr>
          <w:rFonts w:cs="宋体" w:asciiTheme="minorEastAsia" w:hAnsiTheme="minorEastAsia" w:eastAsiaTheme="minorEastAsia"/>
          <w:sz w:val="28"/>
          <w:szCs w:val="28"/>
        </w:rPr>
      </w:pPr>
      <w:r>
        <w:rPr>
          <w:rFonts w:hint="eastAsia" w:ascii="宋体" w:hAnsi="宋体" w:cs="宋体"/>
          <w:sz w:val="28"/>
          <w:szCs w:val="28"/>
        </w:rPr>
        <w:t>在</w:t>
      </w:r>
      <w:r>
        <w:rPr>
          <w:rFonts w:ascii="宋体" w:hAnsi="宋体" w:cs="宋体"/>
          <w:sz w:val="28"/>
          <w:szCs w:val="28"/>
        </w:rPr>
        <w:t>制定</w:t>
      </w:r>
      <w:r>
        <w:rPr>
          <w:rFonts w:hint="eastAsia" w:ascii="宋体" w:hAnsi="宋体" w:cs="宋体"/>
          <w:sz w:val="28"/>
          <w:szCs w:val="28"/>
        </w:rPr>
        <w:t>的</w:t>
      </w:r>
      <w:r>
        <w:rPr>
          <w:rFonts w:ascii="宋体" w:hAnsi="宋体" w:cs="宋体"/>
          <w:sz w:val="28"/>
          <w:szCs w:val="28"/>
        </w:rPr>
        <w:t>过程</w:t>
      </w:r>
      <w:r>
        <w:rPr>
          <w:rFonts w:hint="eastAsia" w:ascii="宋体" w:hAnsi="宋体" w:cs="宋体"/>
          <w:sz w:val="28"/>
          <w:szCs w:val="28"/>
        </w:rPr>
        <w:t>中</w:t>
      </w:r>
      <w:r>
        <w:rPr>
          <w:rFonts w:ascii="宋体" w:hAnsi="宋体" w:cs="宋体"/>
          <w:sz w:val="28"/>
          <w:szCs w:val="28"/>
        </w:rPr>
        <w:t>，参照</w:t>
      </w:r>
      <w:r>
        <w:rPr>
          <w:rFonts w:hint="eastAsia" w:ascii="宋体" w:hAnsi="宋体" w:cs="宋体"/>
          <w:sz w:val="28"/>
          <w:szCs w:val="28"/>
        </w:rPr>
        <w:t>GB/T1.1-2020《标准化工作导则 第1部分：标准的结构和编写》、部分</w:t>
      </w:r>
      <w:r>
        <w:rPr>
          <w:rFonts w:ascii="宋体" w:hAnsi="宋体" w:cs="宋体"/>
          <w:sz w:val="28"/>
          <w:szCs w:val="28"/>
        </w:rPr>
        <w:t>条款</w:t>
      </w:r>
      <w:r>
        <w:rPr>
          <w:rFonts w:hint="eastAsia" w:ascii="宋体" w:hAnsi="宋体" w:cs="宋体"/>
          <w:sz w:val="28"/>
          <w:szCs w:val="28"/>
        </w:rPr>
        <w:t>引用</w:t>
      </w:r>
      <w:r>
        <w:rPr>
          <w:rFonts w:ascii="宋体" w:hAnsi="宋体" w:cs="宋体"/>
          <w:sz w:val="28"/>
          <w:szCs w:val="28"/>
        </w:rPr>
        <w:t>了</w:t>
      </w:r>
      <w:r>
        <w:rPr>
          <w:rFonts w:hint="eastAsia" w:ascii="宋体" w:hAnsi="宋体" w:cs="宋体"/>
          <w:sz w:val="28"/>
          <w:szCs w:val="28"/>
        </w:rPr>
        <w:t>DB15/281  内蒙古自治区主要造林树种种子质量分级、DB15/374  内蒙古自治区造林树种苗木质量分级、DB15/2225  柠条造林技术规程。</w:t>
      </w:r>
    </w:p>
    <w:p w14:paraId="699D6F72">
      <w:pPr>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五、主要条款的说明，主要技术指标、参数、试验验证的论述</w:t>
      </w:r>
    </w:p>
    <w:p w14:paraId="4FF9A633">
      <w:pPr>
        <w:numPr>
          <w:ilvl w:val="0"/>
          <w:numId w:val="4"/>
        </w:numPr>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范围</w:t>
      </w:r>
    </w:p>
    <w:p w14:paraId="30532E95">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本标准规定了柠条密植型灌丛草场营建的区域划分、草场建植、草场利用等技术内容和要求，适用于鄂尔多斯地区及自然条件相同相似地区的草场改良与修复。</w:t>
      </w:r>
    </w:p>
    <w:p w14:paraId="65B3A207">
      <w:pPr>
        <w:numPr>
          <w:ilvl w:val="0"/>
          <w:numId w:val="4"/>
        </w:numPr>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主要</w:t>
      </w:r>
      <w:r>
        <w:rPr>
          <w:rFonts w:cs="宋体" w:asciiTheme="minorEastAsia" w:hAnsiTheme="minorEastAsia" w:eastAsiaTheme="minorEastAsia"/>
          <w:b/>
          <w:sz w:val="28"/>
          <w:szCs w:val="28"/>
        </w:rPr>
        <w:t>条款说明及技术指标、参数等论证</w:t>
      </w:r>
    </w:p>
    <w:p w14:paraId="6474FB72">
      <w:pPr>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以下</w:t>
      </w:r>
      <w:r>
        <w:rPr>
          <w:rFonts w:cs="宋体" w:asciiTheme="minorEastAsia" w:hAnsiTheme="minorEastAsia" w:eastAsiaTheme="minorEastAsia"/>
          <w:bCs/>
          <w:sz w:val="28"/>
          <w:szCs w:val="28"/>
        </w:rPr>
        <w:t>标号对应技术规程中的章节标号。</w:t>
      </w:r>
    </w:p>
    <w:p w14:paraId="107C8AAB">
      <w:pPr>
        <w:ind w:firstLine="562" w:firstLineChars="200"/>
        <w:rPr>
          <w:rFonts w:cs="宋体" w:asciiTheme="minorEastAsia" w:hAnsiTheme="minorEastAsia" w:eastAsiaTheme="minorEastAsia"/>
          <w:b/>
          <w:bCs/>
          <w:sz w:val="28"/>
          <w:szCs w:val="28"/>
        </w:rPr>
      </w:pPr>
      <w:r>
        <w:rPr>
          <w:rFonts w:cs="宋体" w:asciiTheme="minorEastAsia" w:hAnsiTheme="minorEastAsia" w:eastAsiaTheme="minorEastAsia"/>
          <w:b/>
          <w:bCs/>
          <w:sz w:val="28"/>
          <w:szCs w:val="28"/>
        </w:rPr>
        <w:t xml:space="preserve">4  </w:t>
      </w:r>
      <w:r>
        <w:rPr>
          <w:rFonts w:hint="eastAsia" w:cs="宋体" w:asciiTheme="minorEastAsia" w:hAnsiTheme="minorEastAsia" w:eastAsiaTheme="minorEastAsia"/>
          <w:b/>
          <w:bCs/>
          <w:sz w:val="28"/>
          <w:szCs w:val="28"/>
        </w:rPr>
        <w:t>营建</w:t>
      </w:r>
      <w:r>
        <w:rPr>
          <w:rFonts w:cs="宋体" w:asciiTheme="minorEastAsia" w:hAnsiTheme="minorEastAsia" w:eastAsiaTheme="minorEastAsia"/>
          <w:b/>
          <w:bCs/>
          <w:sz w:val="28"/>
          <w:szCs w:val="28"/>
        </w:rPr>
        <w:t>分区</w:t>
      </w:r>
    </w:p>
    <w:p w14:paraId="76D06CAB">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地域</w:t>
      </w:r>
      <w:r>
        <w:rPr>
          <w:rFonts w:asciiTheme="minorEastAsia" w:hAnsiTheme="minorEastAsia" w:eastAsiaTheme="minorEastAsia"/>
          <w:sz w:val="28"/>
          <w:szCs w:val="28"/>
        </w:rPr>
        <w:t>不同</w:t>
      </w:r>
      <w:r>
        <w:rPr>
          <w:rFonts w:hint="eastAsia" w:asciiTheme="minorEastAsia" w:hAnsiTheme="minorEastAsia" w:eastAsiaTheme="minorEastAsia"/>
          <w:sz w:val="28"/>
          <w:szCs w:val="28"/>
        </w:rPr>
        <w:t>，</w:t>
      </w:r>
      <w:r>
        <w:rPr>
          <w:rFonts w:asciiTheme="minorEastAsia" w:hAnsiTheme="minorEastAsia" w:eastAsiaTheme="minorEastAsia"/>
          <w:sz w:val="28"/>
          <w:szCs w:val="28"/>
        </w:rPr>
        <w:t>对应的立地条件</w:t>
      </w:r>
      <w:r>
        <w:rPr>
          <w:rFonts w:hint="eastAsia" w:asciiTheme="minorEastAsia" w:hAnsiTheme="minorEastAsia" w:eastAsiaTheme="minorEastAsia"/>
          <w:sz w:val="28"/>
          <w:szCs w:val="28"/>
        </w:rPr>
        <w:t>和</w:t>
      </w:r>
      <w:r>
        <w:rPr>
          <w:rFonts w:asciiTheme="minorEastAsia" w:hAnsiTheme="minorEastAsia" w:eastAsiaTheme="minorEastAsia"/>
          <w:sz w:val="28"/>
          <w:szCs w:val="28"/>
        </w:rPr>
        <w:t>气候条件也不同，衍生的植被</w:t>
      </w:r>
      <w:r>
        <w:rPr>
          <w:rFonts w:hint="eastAsia" w:asciiTheme="minorEastAsia" w:hAnsiTheme="minorEastAsia" w:eastAsiaTheme="minorEastAsia"/>
          <w:sz w:val="28"/>
          <w:szCs w:val="28"/>
        </w:rPr>
        <w:t>也不同</w:t>
      </w:r>
      <w:r>
        <w:rPr>
          <w:rFonts w:asciiTheme="minorEastAsia" w:hAnsiTheme="minorEastAsia" w:eastAsiaTheme="minorEastAsia"/>
          <w:sz w:val="28"/>
          <w:szCs w:val="28"/>
        </w:rPr>
        <w:t>，草场</w:t>
      </w:r>
      <w:r>
        <w:rPr>
          <w:rFonts w:hint="eastAsia" w:asciiTheme="minorEastAsia" w:hAnsiTheme="minorEastAsia" w:eastAsiaTheme="minorEastAsia"/>
          <w:sz w:val="28"/>
          <w:szCs w:val="28"/>
        </w:rPr>
        <w:t>人工</w:t>
      </w:r>
      <w:r>
        <w:rPr>
          <w:rFonts w:asciiTheme="minorEastAsia" w:hAnsiTheme="minorEastAsia" w:eastAsiaTheme="minorEastAsia"/>
          <w:sz w:val="28"/>
          <w:szCs w:val="28"/>
        </w:rPr>
        <w:t>建植</w:t>
      </w:r>
      <w:r>
        <w:rPr>
          <w:rFonts w:hint="eastAsia" w:asciiTheme="minorEastAsia" w:hAnsiTheme="minorEastAsia" w:eastAsiaTheme="minorEastAsia"/>
          <w:sz w:val="28"/>
          <w:szCs w:val="28"/>
        </w:rPr>
        <w:t>或</w:t>
      </w:r>
      <w:r>
        <w:rPr>
          <w:rFonts w:asciiTheme="minorEastAsia" w:hAnsiTheme="minorEastAsia" w:eastAsiaTheme="minorEastAsia"/>
          <w:sz w:val="28"/>
          <w:szCs w:val="28"/>
        </w:rPr>
        <w:t>改良技术要求也不同</w:t>
      </w:r>
      <w:r>
        <w:rPr>
          <w:rFonts w:hint="eastAsia" w:asciiTheme="minorEastAsia" w:hAnsiTheme="minorEastAsia" w:eastAsiaTheme="minorEastAsia"/>
          <w:sz w:val="28"/>
          <w:szCs w:val="28"/>
        </w:rPr>
        <w:t>。鄂尔多斯地域8.7万</w:t>
      </w:r>
      <w:r>
        <w:rPr>
          <w:rFonts w:asciiTheme="minorEastAsia" w:hAnsiTheme="minorEastAsia" w:eastAsiaTheme="minorEastAsia"/>
          <w:sz w:val="28"/>
          <w:szCs w:val="28"/>
        </w:rPr>
        <w:t>平方公里，</w:t>
      </w:r>
      <w:r>
        <w:rPr>
          <w:rFonts w:hint="eastAsia" w:asciiTheme="minorEastAsia" w:hAnsiTheme="minorEastAsia" w:eastAsiaTheme="minorEastAsia"/>
          <w:sz w:val="28"/>
          <w:szCs w:val="28"/>
        </w:rPr>
        <w:t>自东而西</w:t>
      </w:r>
      <w:r>
        <w:rPr>
          <w:rFonts w:asciiTheme="minorEastAsia" w:hAnsiTheme="minorEastAsia" w:eastAsiaTheme="minorEastAsia"/>
          <w:sz w:val="28"/>
          <w:szCs w:val="28"/>
        </w:rPr>
        <w:t>，由半干旱区过渡到干旱区，水热差异显著，</w:t>
      </w:r>
      <w:r>
        <w:rPr>
          <w:rFonts w:hint="eastAsia" w:asciiTheme="minorEastAsia" w:hAnsiTheme="minorEastAsia" w:eastAsiaTheme="minorEastAsia"/>
          <w:sz w:val="28"/>
          <w:szCs w:val="28"/>
        </w:rPr>
        <w:t>根据</w:t>
      </w:r>
      <w:r>
        <w:rPr>
          <w:rFonts w:asciiTheme="minorEastAsia" w:hAnsiTheme="minorEastAsia" w:eastAsiaTheme="minorEastAsia"/>
          <w:sz w:val="28"/>
          <w:szCs w:val="28"/>
        </w:rPr>
        <w:t>年均降水量</w:t>
      </w:r>
      <w:r>
        <w:rPr>
          <w:rFonts w:hint="eastAsia" w:asciiTheme="minorEastAsia" w:hAnsiTheme="minorEastAsia" w:eastAsiaTheme="minorEastAsia"/>
          <w:sz w:val="28"/>
          <w:szCs w:val="28"/>
        </w:rPr>
        <w:t>和湿润</w:t>
      </w:r>
      <w:r>
        <w:rPr>
          <w:rFonts w:asciiTheme="minorEastAsia" w:hAnsiTheme="minorEastAsia" w:eastAsiaTheme="minorEastAsia"/>
          <w:sz w:val="28"/>
          <w:szCs w:val="28"/>
        </w:rPr>
        <w:t>系数，</w:t>
      </w:r>
      <w:r>
        <w:rPr>
          <w:rFonts w:hint="eastAsia" w:asciiTheme="minorEastAsia" w:hAnsiTheme="minorEastAsia" w:eastAsiaTheme="minorEastAsia"/>
          <w:sz w:val="28"/>
          <w:szCs w:val="28"/>
        </w:rPr>
        <w:t>出现半干旱</w:t>
      </w:r>
      <w:r>
        <w:rPr>
          <w:rFonts w:asciiTheme="minorEastAsia" w:hAnsiTheme="minorEastAsia" w:eastAsiaTheme="minorEastAsia"/>
          <w:sz w:val="28"/>
          <w:szCs w:val="28"/>
        </w:rPr>
        <w:t>典型草原、干旱荒漠草原、极干旱草原化荒漠</w:t>
      </w:r>
      <w:r>
        <w:rPr>
          <w:rFonts w:hint="eastAsia" w:asciiTheme="minorEastAsia" w:hAnsiTheme="minorEastAsia" w:eastAsiaTheme="minorEastAsia"/>
          <w:sz w:val="28"/>
          <w:szCs w:val="28"/>
        </w:rPr>
        <w:t>三个</w:t>
      </w:r>
      <w:r>
        <w:rPr>
          <w:rFonts w:asciiTheme="minorEastAsia" w:hAnsiTheme="minorEastAsia" w:eastAsiaTheme="minorEastAsia"/>
          <w:sz w:val="28"/>
          <w:szCs w:val="28"/>
        </w:rPr>
        <w:t>气候和</w:t>
      </w:r>
      <w:r>
        <w:rPr>
          <w:rFonts w:hint="eastAsia" w:asciiTheme="minorEastAsia" w:hAnsiTheme="minorEastAsia" w:eastAsiaTheme="minorEastAsia"/>
          <w:sz w:val="28"/>
          <w:szCs w:val="28"/>
        </w:rPr>
        <w:t>植被</w:t>
      </w:r>
      <w:r>
        <w:rPr>
          <w:rFonts w:asciiTheme="minorEastAsia" w:hAnsiTheme="minorEastAsia" w:eastAsiaTheme="minorEastAsia"/>
          <w:sz w:val="28"/>
          <w:szCs w:val="28"/>
        </w:rPr>
        <w:t>类型空间分异更替带，为此，我们将草场营建</w:t>
      </w:r>
      <w:r>
        <w:rPr>
          <w:rFonts w:hint="eastAsia" w:asciiTheme="minorEastAsia" w:hAnsiTheme="minorEastAsia" w:eastAsiaTheme="minorEastAsia"/>
          <w:sz w:val="28"/>
          <w:szCs w:val="28"/>
        </w:rPr>
        <w:t>也</w:t>
      </w:r>
      <w:r>
        <w:rPr>
          <w:rFonts w:asciiTheme="minorEastAsia" w:hAnsiTheme="minorEastAsia" w:eastAsiaTheme="minorEastAsia"/>
          <w:sz w:val="28"/>
          <w:szCs w:val="28"/>
        </w:rPr>
        <w:t>划分为对应的三个区域。</w:t>
      </w:r>
    </w:p>
    <w:p w14:paraId="226EFC1A">
      <w:pPr>
        <w:ind w:firstLine="562" w:firstLineChars="200"/>
        <w:rPr>
          <w:rFonts w:asciiTheme="minorEastAsia" w:hAnsiTheme="minorEastAsia" w:eastAsiaTheme="minorEastAsia"/>
          <w:b/>
          <w:bCs/>
          <w:sz w:val="28"/>
          <w:szCs w:val="28"/>
        </w:rPr>
      </w:pPr>
      <w:r>
        <w:rPr>
          <w:rFonts w:asciiTheme="minorEastAsia" w:hAnsiTheme="minorEastAsia" w:eastAsiaTheme="minorEastAsia"/>
          <w:b/>
          <w:bCs/>
          <w:sz w:val="28"/>
          <w:szCs w:val="28"/>
        </w:rPr>
        <w:t xml:space="preserve">5.1.1 </w:t>
      </w:r>
      <w:r>
        <w:rPr>
          <w:rFonts w:hint="eastAsia"/>
        </w:rPr>
        <w:t xml:space="preserve"> </w:t>
      </w:r>
      <w:r>
        <w:rPr>
          <w:rFonts w:hint="eastAsia" w:asciiTheme="minorEastAsia" w:hAnsiTheme="minorEastAsia" w:eastAsiaTheme="minorEastAsia"/>
          <w:b/>
          <w:bCs/>
          <w:sz w:val="28"/>
          <w:szCs w:val="28"/>
        </w:rPr>
        <w:t>地段选择</w:t>
      </w:r>
    </w:p>
    <w:p w14:paraId="514B0843">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柠条</w:t>
      </w:r>
      <w:r>
        <w:rPr>
          <w:rFonts w:asciiTheme="minorEastAsia" w:hAnsiTheme="minorEastAsia" w:eastAsiaTheme="minorEastAsia"/>
          <w:sz w:val="28"/>
          <w:szCs w:val="28"/>
        </w:rPr>
        <w:t>抗逆性</w:t>
      </w:r>
      <w:r>
        <w:rPr>
          <w:rFonts w:hint="eastAsia" w:asciiTheme="minorEastAsia" w:hAnsiTheme="minorEastAsia" w:eastAsiaTheme="minorEastAsia"/>
          <w:sz w:val="28"/>
          <w:szCs w:val="28"/>
        </w:rPr>
        <w:t>较强</w:t>
      </w:r>
      <w:r>
        <w:rPr>
          <w:rFonts w:asciiTheme="minorEastAsia" w:hAnsiTheme="minorEastAsia" w:eastAsiaTheme="minorEastAsia"/>
          <w:sz w:val="28"/>
          <w:szCs w:val="28"/>
        </w:rPr>
        <w:t>，适应立地条件较广，在沙地、砾质硬梁地上均能生长，</w:t>
      </w:r>
      <w:r>
        <w:rPr>
          <w:rFonts w:hint="eastAsia" w:asciiTheme="minorEastAsia" w:hAnsiTheme="minorEastAsia" w:eastAsiaTheme="minorEastAsia"/>
          <w:sz w:val="28"/>
          <w:szCs w:val="28"/>
        </w:rPr>
        <w:t>既能</w:t>
      </w:r>
      <w:r>
        <w:rPr>
          <w:rFonts w:asciiTheme="minorEastAsia" w:hAnsiTheme="minorEastAsia" w:eastAsiaTheme="minorEastAsia"/>
          <w:sz w:val="28"/>
          <w:szCs w:val="28"/>
        </w:rPr>
        <w:t>发挥生态防护功能，又能</w:t>
      </w:r>
      <w:r>
        <w:rPr>
          <w:rFonts w:hint="eastAsia" w:asciiTheme="minorEastAsia" w:hAnsiTheme="minorEastAsia" w:eastAsiaTheme="minorEastAsia"/>
          <w:sz w:val="28"/>
          <w:szCs w:val="28"/>
        </w:rPr>
        <w:t>充分</w:t>
      </w:r>
      <w:r>
        <w:rPr>
          <w:rFonts w:asciiTheme="minorEastAsia" w:hAnsiTheme="minorEastAsia" w:eastAsiaTheme="minorEastAsia"/>
          <w:sz w:val="28"/>
          <w:szCs w:val="28"/>
        </w:rPr>
        <w:t>体现出</w:t>
      </w:r>
      <w:r>
        <w:rPr>
          <w:rFonts w:hint="eastAsia" w:asciiTheme="minorEastAsia" w:hAnsiTheme="minorEastAsia" w:eastAsiaTheme="minorEastAsia"/>
          <w:sz w:val="28"/>
          <w:szCs w:val="28"/>
        </w:rPr>
        <w:t>良好</w:t>
      </w:r>
      <w:r>
        <w:rPr>
          <w:rFonts w:asciiTheme="minorEastAsia" w:hAnsiTheme="minorEastAsia" w:eastAsiaTheme="minorEastAsia"/>
          <w:sz w:val="28"/>
          <w:szCs w:val="28"/>
        </w:rPr>
        <w:t>的饲用价值，常</w:t>
      </w:r>
      <w:r>
        <w:rPr>
          <w:rFonts w:hint="eastAsia" w:asciiTheme="minorEastAsia" w:hAnsiTheme="minorEastAsia" w:eastAsiaTheme="minorEastAsia"/>
          <w:sz w:val="28"/>
          <w:szCs w:val="28"/>
        </w:rPr>
        <w:t>被</w:t>
      </w:r>
      <w:r>
        <w:rPr>
          <w:rFonts w:asciiTheme="minorEastAsia" w:hAnsiTheme="minorEastAsia" w:eastAsiaTheme="minorEastAsia"/>
          <w:sz w:val="28"/>
          <w:szCs w:val="28"/>
        </w:rPr>
        <w:t>用作改良草场</w:t>
      </w:r>
      <w:r>
        <w:rPr>
          <w:rFonts w:hint="eastAsia" w:asciiTheme="minorEastAsia" w:hAnsiTheme="minorEastAsia" w:eastAsiaTheme="minorEastAsia"/>
          <w:sz w:val="28"/>
          <w:szCs w:val="28"/>
        </w:rPr>
        <w:t>的</w:t>
      </w:r>
      <w:r>
        <w:rPr>
          <w:rFonts w:asciiTheme="minorEastAsia" w:hAnsiTheme="minorEastAsia" w:eastAsiaTheme="minorEastAsia"/>
          <w:sz w:val="28"/>
          <w:szCs w:val="28"/>
        </w:rPr>
        <w:t>首选植物种，</w:t>
      </w:r>
      <w:r>
        <w:rPr>
          <w:rFonts w:hint="eastAsia" w:asciiTheme="minorEastAsia" w:hAnsiTheme="minorEastAsia" w:eastAsiaTheme="minorEastAsia"/>
          <w:sz w:val="28"/>
          <w:szCs w:val="28"/>
        </w:rPr>
        <w:t>综合</w:t>
      </w:r>
      <w:r>
        <w:rPr>
          <w:rFonts w:asciiTheme="minorEastAsia" w:hAnsiTheme="minorEastAsia" w:eastAsiaTheme="minorEastAsia"/>
          <w:sz w:val="28"/>
          <w:szCs w:val="28"/>
        </w:rPr>
        <w:t>考虑生态、饲用价值，草场营建地选在</w:t>
      </w:r>
      <w:r>
        <w:rPr>
          <w:rFonts w:hint="eastAsia" w:asciiTheme="minorEastAsia" w:hAnsiTheme="minorEastAsia" w:eastAsiaTheme="minorEastAsia"/>
          <w:sz w:val="28"/>
          <w:szCs w:val="28"/>
        </w:rPr>
        <w:t>可饲植物比例小于5%的油蒿、黄蒿等杂草类草场或退化的柠条草场。</w:t>
      </w:r>
    </w:p>
    <w:p w14:paraId="4BD7BDEB">
      <w:pPr>
        <w:ind w:firstLine="562" w:firstLineChars="200"/>
        <w:rPr>
          <w:rFonts w:asciiTheme="minorEastAsia" w:hAnsiTheme="minorEastAsia" w:eastAsiaTheme="minorEastAsia"/>
          <w:b/>
          <w:bCs/>
          <w:sz w:val="28"/>
          <w:szCs w:val="28"/>
        </w:rPr>
      </w:pPr>
      <w:r>
        <w:rPr>
          <w:rFonts w:asciiTheme="minorEastAsia" w:hAnsiTheme="minorEastAsia" w:eastAsiaTheme="minorEastAsia"/>
          <w:b/>
          <w:bCs/>
          <w:sz w:val="28"/>
          <w:szCs w:val="28"/>
        </w:rPr>
        <w:t xml:space="preserve">5.1.2  </w:t>
      </w:r>
      <w:r>
        <w:rPr>
          <w:rFonts w:hint="eastAsia" w:asciiTheme="minorEastAsia" w:hAnsiTheme="minorEastAsia" w:eastAsiaTheme="minorEastAsia"/>
          <w:b/>
          <w:bCs/>
          <w:sz w:val="28"/>
          <w:szCs w:val="28"/>
        </w:rPr>
        <w:t>种苗选择</w:t>
      </w:r>
    </w:p>
    <w:p w14:paraId="073DE7E1">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选择</w:t>
      </w:r>
      <w:r>
        <w:rPr>
          <w:rFonts w:asciiTheme="minorEastAsia" w:hAnsiTheme="minorEastAsia" w:eastAsiaTheme="minorEastAsia"/>
          <w:sz w:val="28"/>
          <w:szCs w:val="28"/>
        </w:rPr>
        <w:t>柠条作为草场建植的优势灌草种</w:t>
      </w:r>
      <w:r>
        <w:rPr>
          <w:rFonts w:hint="eastAsia" w:asciiTheme="minorEastAsia" w:hAnsiTheme="minorEastAsia" w:eastAsiaTheme="minorEastAsia"/>
          <w:sz w:val="28"/>
          <w:szCs w:val="28"/>
        </w:rPr>
        <w:t>，</w:t>
      </w:r>
      <w:r>
        <w:rPr>
          <w:rFonts w:asciiTheme="minorEastAsia" w:hAnsiTheme="minorEastAsia" w:eastAsiaTheme="minorEastAsia"/>
          <w:sz w:val="28"/>
          <w:szCs w:val="28"/>
        </w:rPr>
        <w:t>主要有以下几个方面的原因</w:t>
      </w:r>
      <w:r>
        <w:rPr>
          <w:rFonts w:hint="eastAsia" w:asciiTheme="minorEastAsia" w:hAnsiTheme="minorEastAsia" w:eastAsiaTheme="minorEastAsia"/>
          <w:sz w:val="28"/>
          <w:szCs w:val="28"/>
        </w:rPr>
        <w:t>：</w:t>
      </w:r>
    </w:p>
    <w:p w14:paraId="5AA97B9B">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（1）柠条</w:t>
      </w:r>
      <w:r>
        <w:rPr>
          <w:rFonts w:asciiTheme="minorEastAsia" w:hAnsiTheme="minorEastAsia" w:eastAsiaTheme="minorEastAsia"/>
          <w:sz w:val="28"/>
          <w:szCs w:val="28"/>
        </w:rPr>
        <w:t>的优良特性与</w:t>
      </w:r>
      <w:r>
        <w:rPr>
          <w:rFonts w:hint="eastAsia" w:asciiTheme="minorEastAsia" w:hAnsiTheme="minorEastAsia" w:eastAsiaTheme="minorEastAsia"/>
          <w:sz w:val="28"/>
          <w:szCs w:val="28"/>
        </w:rPr>
        <w:t>区位</w:t>
      </w:r>
      <w:r>
        <w:rPr>
          <w:rFonts w:asciiTheme="minorEastAsia" w:hAnsiTheme="minorEastAsia" w:eastAsiaTheme="minorEastAsia"/>
          <w:sz w:val="28"/>
          <w:szCs w:val="28"/>
        </w:rPr>
        <w:t>条件高度适宜</w:t>
      </w:r>
    </w:p>
    <w:p w14:paraId="1DAB103A">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柠条是经长期自然选择保留下来的最主要适生植物种，耐寒、耐旱、抗风沙，根系发达，具有较强的固沙固土能力，干旱年份在其它树种难以成活的情况下，柠条仍可生长，且蛋白含量高，饲用价值大，但在干旱区受有限的水分、养分条件限制，植株相对矮小且生长慢，适合密植。</w:t>
      </w:r>
    </w:p>
    <w:p w14:paraId="28762CFF">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（2）草原得到修复，承载力提高</w:t>
      </w:r>
    </w:p>
    <w:p w14:paraId="4336AC78">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柠条属于豆科灌木，能够固氮，改善土壤养分，增加有机质，同时放牧时自然落在草场内的羊粪，经发酵后变成很好的有机肥料，改土肥田效果显著，草场载畜能力增强，由原来的每20-30亩养1只羊提高到每5亩养1只羊，森林资源得到有效整合利用，为周边牧户起到了良好的示范作用。</w:t>
      </w:r>
    </w:p>
    <w:p w14:paraId="09F35792">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（3）惠民——经济效益提高</w:t>
      </w:r>
    </w:p>
    <w:p w14:paraId="7DBB75F4">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柠条密植与牲畜分类轮牧结合，无需对草场进行平茬，全部为生物平茬（牲畜平茬），相对于平茬利用的草场，节约平茬成本。</w:t>
      </w:r>
    </w:p>
    <w:p w14:paraId="76DD7E8B">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建植</w:t>
      </w:r>
      <w:r>
        <w:rPr>
          <w:rFonts w:asciiTheme="minorEastAsia" w:hAnsiTheme="minorEastAsia" w:eastAsiaTheme="minorEastAsia"/>
          <w:sz w:val="28"/>
          <w:szCs w:val="28"/>
        </w:rPr>
        <w:t>时，可植苗也可直播，为了提高成活率</w:t>
      </w:r>
      <w:r>
        <w:rPr>
          <w:rFonts w:hint="eastAsia" w:asciiTheme="minorEastAsia" w:hAnsiTheme="minorEastAsia" w:eastAsiaTheme="minorEastAsia"/>
          <w:sz w:val="28"/>
          <w:szCs w:val="28"/>
        </w:rPr>
        <w:t>和</w:t>
      </w:r>
      <w:r>
        <w:rPr>
          <w:rFonts w:asciiTheme="minorEastAsia" w:hAnsiTheme="minorEastAsia" w:eastAsiaTheme="minorEastAsia"/>
          <w:sz w:val="28"/>
          <w:szCs w:val="28"/>
        </w:rPr>
        <w:t>节约成本，</w:t>
      </w:r>
      <w:r>
        <w:rPr>
          <w:rFonts w:hint="eastAsia" w:asciiTheme="minorEastAsia" w:hAnsiTheme="minorEastAsia" w:eastAsiaTheme="minorEastAsia"/>
          <w:sz w:val="28"/>
          <w:szCs w:val="28"/>
        </w:rPr>
        <w:t>一般</w:t>
      </w:r>
      <w:r>
        <w:rPr>
          <w:rFonts w:asciiTheme="minorEastAsia" w:hAnsiTheme="minorEastAsia" w:eastAsiaTheme="minorEastAsia"/>
          <w:sz w:val="28"/>
          <w:szCs w:val="28"/>
        </w:rPr>
        <w:t>植苗都</w:t>
      </w:r>
      <w:r>
        <w:rPr>
          <w:rFonts w:hint="eastAsia" w:asciiTheme="minorEastAsia" w:hAnsiTheme="minorEastAsia" w:eastAsiaTheme="minorEastAsia"/>
          <w:sz w:val="28"/>
          <w:szCs w:val="28"/>
        </w:rPr>
        <w:t>选择</w:t>
      </w:r>
      <w:r>
        <w:rPr>
          <w:rFonts w:asciiTheme="minorEastAsia" w:hAnsiTheme="minorEastAsia" w:eastAsiaTheme="minorEastAsia"/>
          <w:sz w:val="28"/>
          <w:szCs w:val="28"/>
        </w:rPr>
        <w:t>裸根苗，苗木</w:t>
      </w:r>
      <w:r>
        <w:rPr>
          <w:rFonts w:hint="eastAsia" w:asciiTheme="minorEastAsia" w:hAnsiTheme="minorEastAsia" w:eastAsiaTheme="minorEastAsia"/>
          <w:sz w:val="28"/>
          <w:szCs w:val="28"/>
        </w:rPr>
        <w:t>DB15/T 374规定的1年生Ⅰ、Ⅱ级苗；直播</w:t>
      </w:r>
      <w:r>
        <w:rPr>
          <w:rFonts w:asciiTheme="minorEastAsia" w:hAnsiTheme="minorEastAsia" w:eastAsiaTheme="minorEastAsia"/>
          <w:sz w:val="28"/>
          <w:szCs w:val="28"/>
        </w:rPr>
        <w:t>种子选择</w:t>
      </w:r>
      <w:r>
        <w:rPr>
          <w:rFonts w:hint="eastAsia" w:asciiTheme="minorEastAsia" w:hAnsiTheme="minorEastAsia" w:eastAsiaTheme="minorEastAsia"/>
          <w:sz w:val="28"/>
          <w:szCs w:val="28"/>
        </w:rPr>
        <w:t>DB15/T 281规定的合格种子。</w:t>
      </w:r>
    </w:p>
    <w:p w14:paraId="79213E7F">
      <w:pPr>
        <w:ind w:firstLine="562" w:firstLineChars="200"/>
        <w:rPr>
          <w:rFonts w:asciiTheme="minorEastAsia" w:hAnsiTheme="minorEastAsia" w:eastAsiaTheme="minorEastAsia"/>
          <w:b/>
          <w:bCs/>
          <w:sz w:val="28"/>
          <w:szCs w:val="28"/>
        </w:rPr>
      </w:pPr>
      <w:r>
        <w:rPr>
          <w:rFonts w:asciiTheme="minorEastAsia" w:hAnsiTheme="minorEastAsia" w:eastAsiaTheme="minorEastAsia"/>
          <w:b/>
          <w:bCs/>
          <w:sz w:val="28"/>
          <w:szCs w:val="28"/>
        </w:rPr>
        <w:t xml:space="preserve">5.1.3  </w:t>
      </w:r>
      <w:r>
        <w:rPr>
          <w:rFonts w:hint="eastAsia" w:asciiTheme="minorEastAsia" w:hAnsiTheme="minorEastAsia" w:eastAsiaTheme="minorEastAsia"/>
          <w:b/>
          <w:bCs/>
          <w:sz w:val="28"/>
          <w:szCs w:val="28"/>
        </w:rPr>
        <w:t>整地</w:t>
      </w:r>
    </w:p>
    <w:p w14:paraId="5954C3DA">
      <w:pPr>
        <w:ind w:firstLine="560" w:firstLineChars="200"/>
        <w:rPr>
          <w:sz w:val="28"/>
          <w:szCs w:val="28"/>
        </w:rPr>
      </w:pPr>
      <w:r>
        <w:rPr>
          <w:rFonts w:hint="eastAsia" w:asciiTheme="minorEastAsia" w:hAnsiTheme="minorEastAsia" w:eastAsiaTheme="minorEastAsia"/>
          <w:sz w:val="28"/>
          <w:szCs w:val="28"/>
        </w:rPr>
        <w:t>考虑到</w:t>
      </w:r>
      <w:r>
        <w:rPr>
          <w:rFonts w:asciiTheme="minorEastAsia" w:hAnsiTheme="minorEastAsia" w:eastAsiaTheme="minorEastAsia"/>
          <w:sz w:val="28"/>
          <w:szCs w:val="28"/>
        </w:rPr>
        <w:t>鄂尔多斯全域气候条件和立地条件，为防治风蚀沙化和水土流失，不提前整地。整地方式</w:t>
      </w:r>
      <w:r>
        <w:rPr>
          <w:rFonts w:hint="eastAsia" w:asciiTheme="minorEastAsia" w:hAnsiTheme="minorEastAsia" w:eastAsiaTheme="minorEastAsia"/>
          <w:sz w:val="28"/>
          <w:szCs w:val="28"/>
        </w:rPr>
        <w:t>以</w:t>
      </w:r>
      <w:r>
        <w:rPr>
          <w:rFonts w:asciiTheme="minorEastAsia" w:hAnsiTheme="minorEastAsia" w:eastAsiaTheme="minorEastAsia"/>
          <w:sz w:val="28"/>
          <w:szCs w:val="28"/>
        </w:rPr>
        <w:t>减少原生植被破坏为</w:t>
      </w:r>
      <w:r>
        <w:rPr>
          <w:rFonts w:hint="eastAsia" w:asciiTheme="minorEastAsia" w:hAnsiTheme="minorEastAsia" w:eastAsiaTheme="minorEastAsia"/>
          <w:sz w:val="28"/>
          <w:szCs w:val="28"/>
        </w:rPr>
        <w:t>原则</w:t>
      </w:r>
      <w:r>
        <w:rPr>
          <w:rFonts w:asciiTheme="minorEastAsia" w:hAnsiTheme="minorEastAsia" w:eastAsiaTheme="minorEastAsia"/>
          <w:sz w:val="28"/>
          <w:szCs w:val="28"/>
        </w:rPr>
        <w:t>，采取穴状或者带状整地。</w:t>
      </w:r>
      <w:r>
        <w:rPr>
          <w:rFonts w:hint="eastAsia" w:asciiTheme="minorEastAsia" w:hAnsiTheme="minorEastAsia" w:eastAsiaTheme="minorEastAsia"/>
          <w:sz w:val="28"/>
          <w:szCs w:val="28"/>
        </w:rPr>
        <w:t>整地</w:t>
      </w:r>
      <w:r>
        <w:rPr>
          <w:rFonts w:asciiTheme="minorEastAsia" w:hAnsiTheme="minorEastAsia" w:eastAsiaTheme="minorEastAsia"/>
          <w:sz w:val="28"/>
          <w:szCs w:val="28"/>
        </w:rPr>
        <w:t>要求与草场营建</w:t>
      </w:r>
      <w:r>
        <w:rPr>
          <w:rFonts w:hint="eastAsia" w:asciiTheme="minorEastAsia" w:hAnsiTheme="minorEastAsia" w:eastAsiaTheme="minorEastAsia"/>
          <w:sz w:val="28"/>
          <w:szCs w:val="28"/>
        </w:rPr>
        <w:t>密度</w:t>
      </w:r>
      <w:r>
        <w:rPr>
          <w:rFonts w:asciiTheme="minorEastAsia" w:hAnsiTheme="minorEastAsia" w:eastAsiaTheme="minorEastAsia"/>
          <w:sz w:val="28"/>
          <w:szCs w:val="28"/>
        </w:rPr>
        <w:t>和配置方式相结合。</w:t>
      </w:r>
      <w:r>
        <w:rPr>
          <w:rFonts w:hint="eastAsia" w:asciiTheme="minorEastAsia" w:hAnsiTheme="minorEastAsia" w:eastAsiaTheme="minorEastAsia"/>
          <w:sz w:val="28"/>
          <w:szCs w:val="28"/>
        </w:rPr>
        <w:t>穴状</w:t>
      </w:r>
      <w:r>
        <w:rPr>
          <w:rFonts w:asciiTheme="minorEastAsia" w:hAnsiTheme="minorEastAsia" w:eastAsiaTheme="minorEastAsia"/>
          <w:sz w:val="28"/>
          <w:szCs w:val="28"/>
        </w:rPr>
        <w:t>整地，</w:t>
      </w:r>
      <w:r>
        <w:rPr>
          <w:rFonts w:hint="eastAsia"/>
          <w:sz w:val="28"/>
          <w:szCs w:val="28"/>
        </w:rPr>
        <w:t>栽植穴</w:t>
      </w:r>
      <w:r>
        <w:rPr>
          <w:sz w:val="28"/>
          <w:szCs w:val="28"/>
        </w:rPr>
        <w:t>品字形排列</w:t>
      </w:r>
      <w:r>
        <w:rPr>
          <w:rFonts w:hint="eastAsia"/>
          <w:sz w:val="28"/>
          <w:szCs w:val="28"/>
        </w:rPr>
        <w:t>，口径0.3</w:t>
      </w:r>
      <w:r>
        <w:rPr>
          <w:sz w:val="28"/>
          <w:szCs w:val="28"/>
        </w:rPr>
        <w:t>m</w:t>
      </w:r>
      <w:r>
        <w:rPr>
          <w:rFonts w:hint="eastAsia"/>
          <w:sz w:val="28"/>
          <w:szCs w:val="28"/>
        </w:rPr>
        <w:t>-0.4</w:t>
      </w:r>
      <w:r>
        <w:rPr>
          <w:sz w:val="28"/>
          <w:szCs w:val="28"/>
        </w:rPr>
        <w:t>m</w:t>
      </w:r>
      <w:r>
        <w:rPr>
          <w:rFonts w:hint="eastAsia"/>
          <w:sz w:val="28"/>
          <w:szCs w:val="28"/>
        </w:rPr>
        <w:t>，</w:t>
      </w:r>
      <w:r>
        <w:rPr>
          <w:sz w:val="28"/>
          <w:szCs w:val="28"/>
        </w:rPr>
        <w:t>深</w:t>
      </w:r>
      <w:r>
        <w:rPr>
          <w:rFonts w:hint="eastAsia"/>
          <w:sz w:val="28"/>
          <w:szCs w:val="28"/>
        </w:rPr>
        <w:t>0.3</w:t>
      </w:r>
      <w:r>
        <w:rPr>
          <w:sz w:val="28"/>
          <w:szCs w:val="28"/>
        </w:rPr>
        <w:t>m</w:t>
      </w:r>
      <w:r>
        <w:rPr>
          <w:rFonts w:hint="eastAsia"/>
          <w:sz w:val="28"/>
          <w:szCs w:val="28"/>
        </w:rPr>
        <w:t>-0.</w:t>
      </w:r>
      <w:r>
        <w:rPr>
          <w:sz w:val="28"/>
          <w:szCs w:val="28"/>
        </w:rPr>
        <w:t>4m</w:t>
      </w:r>
      <w:r>
        <w:rPr>
          <w:rFonts w:hint="eastAsia"/>
          <w:sz w:val="28"/>
          <w:szCs w:val="28"/>
        </w:rPr>
        <w:t>，</w:t>
      </w:r>
      <w:r>
        <w:rPr>
          <w:sz w:val="28"/>
          <w:szCs w:val="28"/>
        </w:rPr>
        <w:t>穴密度</w:t>
      </w:r>
      <w:r>
        <w:rPr>
          <w:rFonts w:hint="eastAsia"/>
          <w:sz w:val="28"/>
          <w:szCs w:val="28"/>
        </w:rPr>
        <w:t>1667穴/</w:t>
      </w:r>
      <w:r>
        <w:rPr>
          <w:sz w:val="28"/>
          <w:szCs w:val="28"/>
        </w:rPr>
        <w:t>hm</w:t>
      </w:r>
      <w:r>
        <w:rPr>
          <w:sz w:val="28"/>
          <w:szCs w:val="28"/>
          <w:vertAlign w:val="superscript"/>
        </w:rPr>
        <w:t>2</w:t>
      </w:r>
      <w:r>
        <w:rPr>
          <w:rFonts w:hint="eastAsia"/>
          <w:sz w:val="28"/>
          <w:szCs w:val="28"/>
        </w:rPr>
        <w:t>-10000穴/</w:t>
      </w:r>
      <w:r>
        <w:rPr>
          <w:sz w:val="28"/>
          <w:szCs w:val="28"/>
        </w:rPr>
        <w:t>hm</w:t>
      </w:r>
      <w:r>
        <w:rPr>
          <w:sz w:val="28"/>
          <w:szCs w:val="28"/>
          <w:vertAlign w:val="superscript"/>
        </w:rPr>
        <w:t>2</w:t>
      </w:r>
      <w:r>
        <w:rPr>
          <w:rFonts w:hint="eastAsia"/>
          <w:sz w:val="28"/>
          <w:szCs w:val="28"/>
        </w:rPr>
        <w:t>；</w:t>
      </w:r>
      <w:r>
        <w:rPr>
          <w:sz w:val="28"/>
          <w:szCs w:val="28"/>
        </w:rPr>
        <w:t>带状整地</w:t>
      </w:r>
      <w:r>
        <w:rPr>
          <w:rFonts w:hint="eastAsia"/>
          <w:sz w:val="28"/>
          <w:szCs w:val="28"/>
        </w:rPr>
        <w:t>，与</w:t>
      </w:r>
      <w:r>
        <w:rPr>
          <w:sz w:val="28"/>
          <w:szCs w:val="28"/>
        </w:rPr>
        <w:t>主害风</w:t>
      </w:r>
      <w:r>
        <w:rPr>
          <w:rFonts w:hint="eastAsia"/>
          <w:sz w:val="28"/>
          <w:szCs w:val="28"/>
        </w:rPr>
        <w:t>方向</w:t>
      </w:r>
      <w:r>
        <w:rPr>
          <w:sz w:val="28"/>
          <w:szCs w:val="28"/>
        </w:rPr>
        <w:t>垂直</w:t>
      </w:r>
      <w:r>
        <w:rPr>
          <w:rFonts w:hint="eastAsia"/>
          <w:sz w:val="28"/>
          <w:szCs w:val="28"/>
        </w:rPr>
        <w:t>，宽</w:t>
      </w:r>
      <w:r>
        <w:rPr>
          <w:sz w:val="28"/>
          <w:szCs w:val="28"/>
        </w:rPr>
        <w:t>1.0m</w:t>
      </w:r>
      <w:r>
        <w:rPr>
          <w:rFonts w:hint="eastAsia"/>
          <w:sz w:val="28"/>
          <w:szCs w:val="28"/>
        </w:rPr>
        <w:t>-</w:t>
      </w:r>
      <w:r>
        <w:rPr>
          <w:sz w:val="28"/>
          <w:szCs w:val="28"/>
        </w:rPr>
        <w:t>2.0m</w:t>
      </w:r>
      <w:r>
        <w:rPr>
          <w:rFonts w:hint="eastAsia"/>
          <w:sz w:val="28"/>
          <w:szCs w:val="28"/>
        </w:rPr>
        <w:t>，</w:t>
      </w:r>
      <w:r>
        <w:rPr>
          <w:sz w:val="28"/>
          <w:szCs w:val="28"/>
        </w:rPr>
        <w:t>深</w:t>
      </w:r>
      <w:r>
        <w:rPr>
          <w:rFonts w:hint="eastAsia"/>
          <w:sz w:val="28"/>
          <w:szCs w:val="28"/>
        </w:rPr>
        <w:t>0.25</w:t>
      </w:r>
      <w:r>
        <w:rPr>
          <w:sz w:val="28"/>
          <w:szCs w:val="28"/>
        </w:rPr>
        <w:t>m</w:t>
      </w:r>
      <w:r>
        <w:rPr>
          <w:rFonts w:hint="eastAsia"/>
          <w:sz w:val="28"/>
          <w:szCs w:val="28"/>
        </w:rPr>
        <w:t>-0.4</w:t>
      </w:r>
      <w:r>
        <w:rPr>
          <w:sz w:val="28"/>
          <w:szCs w:val="28"/>
        </w:rPr>
        <w:t>m</w:t>
      </w:r>
      <w:r>
        <w:rPr>
          <w:rFonts w:hint="eastAsia"/>
          <w:sz w:val="28"/>
          <w:szCs w:val="28"/>
        </w:rPr>
        <w:t>，</w:t>
      </w:r>
      <w:r>
        <w:rPr>
          <w:sz w:val="28"/>
          <w:szCs w:val="28"/>
        </w:rPr>
        <w:t>带距</w:t>
      </w:r>
      <w:r>
        <w:rPr>
          <w:rFonts w:hint="eastAsia"/>
          <w:sz w:val="28"/>
          <w:szCs w:val="28"/>
        </w:rPr>
        <w:t>1.5</w:t>
      </w:r>
      <w:r>
        <w:rPr>
          <w:sz w:val="28"/>
          <w:szCs w:val="28"/>
        </w:rPr>
        <w:t>m-10m。</w:t>
      </w:r>
    </w:p>
    <w:p w14:paraId="7D13A18B">
      <w:pPr>
        <w:ind w:firstLine="562" w:firstLineChars="200"/>
        <w:rPr>
          <w:rFonts w:asciiTheme="minorEastAsia" w:hAnsiTheme="minorEastAsia" w:eastAsiaTheme="minorEastAsia"/>
          <w:b/>
          <w:bCs/>
          <w:sz w:val="28"/>
          <w:szCs w:val="28"/>
        </w:rPr>
      </w:pPr>
      <w:r>
        <w:rPr>
          <w:rFonts w:asciiTheme="minorEastAsia" w:hAnsiTheme="minorEastAsia" w:eastAsiaTheme="minorEastAsia"/>
          <w:b/>
          <w:bCs/>
          <w:sz w:val="28"/>
          <w:szCs w:val="28"/>
        </w:rPr>
        <w:t xml:space="preserve">5.1.4  </w:t>
      </w:r>
      <w:r>
        <w:rPr>
          <w:rFonts w:hint="eastAsia" w:asciiTheme="minorEastAsia" w:hAnsiTheme="minorEastAsia" w:eastAsiaTheme="minorEastAsia"/>
          <w:b/>
          <w:bCs/>
          <w:sz w:val="28"/>
          <w:szCs w:val="28"/>
        </w:rPr>
        <w:t>围栏建设</w:t>
      </w:r>
    </w:p>
    <w:p w14:paraId="2A59BAA7">
      <w:pPr>
        <w:ind w:firstLine="560" w:firstLineChars="200"/>
        <w:rPr>
          <w:rFonts w:asciiTheme="minorEastAsia" w:hAnsiTheme="minorEastAsia" w:eastAsiaTheme="minorEastAsia"/>
          <w:sz w:val="28"/>
          <w:szCs w:val="28"/>
        </w:rPr>
      </w:pPr>
      <w:r>
        <w:rPr>
          <w:rFonts w:hint="eastAsia"/>
          <w:sz w:val="28"/>
          <w:szCs w:val="28"/>
        </w:rPr>
        <w:t>作为</w:t>
      </w:r>
      <w:r>
        <w:rPr>
          <w:sz w:val="28"/>
          <w:szCs w:val="28"/>
        </w:rPr>
        <w:t>草场，必须有围栏建设</w:t>
      </w:r>
      <w:r>
        <w:rPr>
          <w:rFonts w:hint="eastAsia"/>
          <w:sz w:val="28"/>
          <w:szCs w:val="28"/>
        </w:rPr>
        <w:t>来</w:t>
      </w:r>
      <w:r>
        <w:rPr>
          <w:sz w:val="28"/>
          <w:szCs w:val="28"/>
        </w:rPr>
        <w:t>保护草场，行</w:t>
      </w:r>
      <w:r>
        <w:rPr>
          <w:rFonts w:hint="eastAsia"/>
          <w:sz w:val="28"/>
          <w:szCs w:val="28"/>
        </w:rPr>
        <w:t>业</w:t>
      </w:r>
      <w:r>
        <w:rPr>
          <w:sz w:val="28"/>
          <w:szCs w:val="28"/>
        </w:rPr>
        <w:t>标</w:t>
      </w:r>
      <w:r>
        <w:rPr>
          <w:rFonts w:hint="eastAsia"/>
          <w:sz w:val="28"/>
          <w:szCs w:val="28"/>
        </w:rPr>
        <w:t>准《草原围栏建设技术规程》（</w:t>
      </w:r>
      <w:r>
        <w:rPr>
          <w:sz w:val="28"/>
          <w:szCs w:val="28"/>
        </w:rPr>
        <w:t>NY/T 1237</w:t>
      </w:r>
      <w:r>
        <w:rPr>
          <w:rFonts w:hint="eastAsia"/>
          <w:sz w:val="28"/>
          <w:szCs w:val="28"/>
        </w:rPr>
        <w:t>）各项</w:t>
      </w:r>
      <w:r>
        <w:rPr>
          <w:sz w:val="28"/>
          <w:szCs w:val="28"/>
        </w:rPr>
        <w:t>技术参数较为详尽，本规程参照NY/T 1237</w:t>
      </w:r>
      <w:r>
        <w:rPr>
          <w:rFonts w:hint="eastAsia"/>
          <w:sz w:val="28"/>
          <w:szCs w:val="28"/>
        </w:rPr>
        <w:t>进行</w:t>
      </w:r>
      <w:r>
        <w:rPr>
          <w:sz w:val="28"/>
          <w:szCs w:val="28"/>
        </w:rPr>
        <w:t>围栏建设。</w:t>
      </w:r>
    </w:p>
    <w:p w14:paraId="28ABCF7A">
      <w:pPr>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5.1.5  密度</w:t>
      </w:r>
    </w:p>
    <w:p w14:paraId="1C56B4C2">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造林密度根据立地条件和水分条件确定。鄂尔多斯</w:t>
      </w:r>
      <w:r>
        <w:rPr>
          <w:rFonts w:asciiTheme="minorEastAsia" w:hAnsiTheme="minorEastAsia" w:eastAsiaTheme="minorEastAsia"/>
          <w:sz w:val="28"/>
          <w:szCs w:val="28"/>
        </w:rPr>
        <w:t>从东到西有明显的三个气候分区，</w:t>
      </w:r>
      <w:r>
        <w:rPr>
          <w:rFonts w:hint="eastAsia" w:asciiTheme="minorEastAsia" w:hAnsiTheme="minorEastAsia" w:eastAsiaTheme="minorEastAsia"/>
          <w:sz w:val="28"/>
          <w:szCs w:val="28"/>
        </w:rPr>
        <w:t>且</w:t>
      </w:r>
      <w:r>
        <w:rPr>
          <w:rFonts w:asciiTheme="minorEastAsia" w:hAnsiTheme="minorEastAsia" w:eastAsiaTheme="minorEastAsia"/>
          <w:sz w:val="28"/>
          <w:szCs w:val="28"/>
        </w:rPr>
        <w:t>每个分区</w:t>
      </w:r>
      <w:r>
        <w:rPr>
          <w:rFonts w:hint="eastAsia" w:asciiTheme="minorEastAsia" w:hAnsiTheme="minorEastAsia" w:eastAsiaTheme="minorEastAsia"/>
          <w:sz w:val="28"/>
          <w:szCs w:val="28"/>
        </w:rPr>
        <w:t>内</w:t>
      </w:r>
      <w:r>
        <w:rPr>
          <w:rFonts w:asciiTheme="minorEastAsia" w:hAnsiTheme="minorEastAsia" w:eastAsiaTheme="minorEastAsia"/>
          <w:sz w:val="28"/>
          <w:szCs w:val="28"/>
        </w:rPr>
        <w:t>又有</w:t>
      </w:r>
      <w:r>
        <w:rPr>
          <w:rFonts w:hint="eastAsia" w:asciiTheme="minorEastAsia" w:hAnsiTheme="minorEastAsia" w:eastAsiaTheme="minorEastAsia"/>
          <w:sz w:val="28"/>
          <w:szCs w:val="28"/>
        </w:rPr>
        <w:t>不同</w:t>
      </w:r>
      <w:r>
        <w:rPr>
          <w:rFonts w:asciiTheme="minorEastAsia" w:hAnsiTheme="minorEastAsia" w:eastAsiaTheme="minorEastAsia"/>
          <w:sz w:val="28"/>
          <w:szCs w:val="28"/>
        </w:rPr>
        <w:t>的立地条件</w:t>
      </w:r>
      <w:r>
        <w:rPr>
          <w:rFonts w:hint="eastAsia" w:asciiTheme="minorEastAsia" w:hAnsiTheme="minorEastAsia" w:eastAsiaTheme="minorEastAsia"/>
          <w:sz w:val="28"/>
          <w:szCs w:val="28"/>
        </w:rPr>
        <w:t>，柠条</w:t>
      </w:r>
      <w:r>
        <w:rPr>
          <w:rFonts w:asciiTheme="minorEastAsia" w:hAnsiTheme="minorEastAsia" w:eastAsiaTheme="minorEastAsia"/>
          <w:sz w:val="28"/>
          <w:szCs w:val="28"/>
        </w:rPr>
        <w:t>植株生长高度、冠幅、生物量个体差异很明显，</w:t>
      </w:r>
      <w:r>
        <w:rPr>
          <w:rFonts w:hint="eastAsia" w:asciiTheme="minorEastAsia" w:hAnsiTheme="minorEastAsia" w:eastAsiaTheme="minorEastAsia"/>
          <w:sz w:val="28"/>
          <w:szCs w:val="28"/>
        </w:rPr>
        <w:t>所以结合</w:t>
      </w:r>
      <w:r>
        <w:rPr>
          <w:rFonts w:asciiTheme="minorEastAsia" w:hAnsiTheme="minorEastAsia" w:eastAsiaTheme="minorEastAsia"/>
          <w:sz w:val="28"/>
          <w:szCs w:val="28"/>
        </w:rPr>
        <w:t>不同区域植株</w:t>
      </w:r>
      <w:r>
        <w:rPr>
          <w:rFonts w:hint="eastAsia" w:asciiTheme="minorEastAsia" w:hAnsiTheme="minorEastAsia" w:eastAsiaTheme="minorEastAsia"/>
          <w:sz w:val="28"/>
          <w:szCs w:val="28"/>
        </w:rPr>
        <w:t>生长和</w:t>
      </w:r>
      <w:r>
        <w:rPr>
          <w:rFonts w:asciiTheme="minorEastAsia" w:hAnsiTheme="minorEastAsia" w:eastAsiaTheme="minorEastAsia"/>
          <w:sz w:val="28"/>
          <w:szCs w:val="28"/>
        </w:rPr>
        <w:t>生物量调查，确定不同区域营建密度。</w:t>
      </w:r>
    </w:p>
    <w:p w14:paraId="2FB4569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表1  不同</w:t>
      </w:r>
      <w:r>
        <w:rPr>
          <w:rFonts w:asciiTheme="minorEastAsia" w:hAnsiTheme="minorEastAsia" w:eastAsiaTheme="minorEastAsia"/>
          <w:b/>
          <w:sz w:val="24"/>
          <w:szCs w:val="24"/>
        </w:rPr>
        <w:t>气候区</w:t>
      </w:r>
      <w:r>
        <w:rPr>
          <w:rFonts w:hint="eastAsia" w:asciiTheme="minorEastAsia" w:hAnsiTheme="minorEastAsia" w:eastAsiaTheme="minorEastAsia"/>
          <w:b/>
          <w:sz w:val="24"/>
          <w:szCs w:val="24"/>
        </w:rPr>
        <w:t>柠条</w:t>
      </w:r>
      <w:r>
        <w:rPr>
          <w:rFonts w:asciiTheme="minorEastAsia" w:hAnsiTheme="minorEastAsia" w:eastAsiaTheme="minorEastAsia"/>
          <w:b/>
          <w:sz w:val="24"/>
          <w:szCs w:val="24"/>
        </w:rPr>
        <w:t>现存密度</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8"/>
        <w:gridCol w:w="662"/>
        <w:gridCol w:w="760"/>
        <w:gridCol w:w="1382"/>
        <w:gridCol w:w="951"/>
        <w:gridCol w:w="951"/>
        <w:gridCol w:w="951"/>
        <w:gridCol w:w="1151"/>
        <w:gridCol w:w="660"/>
      </w:tblGrid>
      <w:tr w14:paraId="3986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Align w:val="center"/>
          </w:tcPr>
          <w:p w14:paraId="5E2EB512">
            <w:pPr>
              <w:jc w:val="center"/>
              <w:rPr>
                <w:rFonts w:eastAsiaTheme="minorEastAsia"/>
              </w:rPr>
            </w:pPr>
            <w:r>
              <w:rPr>
                <w:rFonts w:eastAsiaTheme="minorEastAsia"/>
              </w:rPr>
              <w:t>生物气候区</w:t>
            </w:r>
          </w:p>
        </w:tc>
        <w:tc>
          <w:tcPr>
            <w:tcW w:w="398" w:type="pct"/>
            <w:vAlign w:val="center"/>
          </w:tcPr>
          <w:p w14:paraId="6C553FBA">
            <w:pPr>
              <w:jc w:val="center"/>
              <w:rPr>
                <w:rFonts w:eastAsiaTheme="minorEastAsia"/>
              </w:rPr>
            </w:pPr>
            <w:r>
              <w:rPr>
                <w:rFonts w:eastAsiaTheme="minorEastAsia"/>
              </w:rPr>
              <w:t>立地类型</w:t>
            </w:r>
          </w:p>
        </w:tc>
        <w:tc>
          <w:tcPr>
            <w:tcW w:w="457" w:type="pct"/>
            <w:vAlign w:val="center"/>
          </w:tcPr>
          <w:p w14:paraId="7D4CFB85">
            <w:pPr>
              <w:jc w:val="center"/>
              <w:rPr>
                <w:rFonts w:eastAsiaTheme="minorEastAsia"/>
              </w:rPr>
            </w:pPr>
            <w:r>
              <w:rPr>
                <w:rFonts w:eastAsiaTheme="minorEastAsia"/>
              </w:rPr>
              <w:t>地点</w:t>
            </w:r>
          </w:p>
        </w:tc>
        <w:tc>
          <w:tcPr>
            <w:tcW w:w="831" w:type="pct"/>
            <w:vAlign w:val="center"/>
          </w:tcPr>
          <w:p w14:paraId="603DB8C5">
            <w:pPr>
              <w:jc w:val="center"/>
              <w:rPr>
                <w:rFonts w:eastAsiaTheme="minorEastAsia"/>
              </w:rPr>
            </w:pPr>
            <w:r>
              <w:rPr>
                <w:rFonts w:eastAsiaTheme="minorEastAsia"/>
              </w:rPr>
              <w:t>混交类型</w:t>
            </w:r>
          </w:p>
        </w:tc>
        <w:tc>
          <w:tcPr>
            <w:tcW w:w="572" w:type="pct"/>
            <w:vAlign w:val="center"/>
          </w:tcPr>
          <w:p w14:paraId="2D7D6D77">
            <w:pPr>
              <w:rPr>
                <w:rFonts w:eastAsiaTheme="minorEastAsia"/>
              </w:rPr>
            </w:pPr>
            <w:r>
              <w:rPr>
                <w:rFonts w:hint="eastAsia" w:eastAsiaTheme="minorEastAsia"/>
              </w:rPr>
              <w:t>建植</w:t>
            </w:r>
            <w:r>
              <w:rPr>
                <w:rFonts w:eastAsiaTheme="minorEastAsia"/>
              </w:rPr>
              <w:t>密度</w:t>
            </w:r>
          </w:p>
          <w:p w14:paraId="5DB49E24">
            <w:pPr>
              <w:jc w:val="center"/>
              <w:rPr>
                <w:rFonts w:eastAsiaTheme="minorEastAsia"/>
                <w:vertAlign w:val="superscript"/>
              </w:rPr>
            </w:pPr>
            <w:r>
              <w:rPr>
                <w:rFonts w:eastAsiaTheme="minorEastAsia"/>
              </w:rPr>
              <w:t>株</w:t>
            </w:r>
            <w:r>
              <w:rPr>
                <w:rFonts w:hint="eastAsia" w:eastAsiaTheme="minorEastAsia"/>
              </w:rPr>
              <w:t>丛</w:t>
            </w:r>
            <w:r>
              <w:rPr>
                <w:rFonts w:eastAsiaTheme="minorEastAsia"/>
              </w:rPr>
              <w:t>/hm</w:t>
            </w:r>
            <w:r>
              <w:rPr>
                <w:rFonts w:eastAsiaTheme="minorEastAsia"/>
                <w:vertAlign w:val="superscript"/>
              </w:rPr>
              <w:t>2</w:t>
            </w:r>
          </w:p>
        </w:tc>
        <w:tc>
          <w:tcPr>
            <w:tcW w:w="572" w:type="pct"/>
            <w:vAlign w:val="center"/>
          </w:tcPr>
          <w:p w14:paraId="0E36F87E">
            <w:pPr>
              <w:jc w:val="center"/>
              <w:rPr>
                <w:rFonts w:eastAsiaTheme="minorEastAsia"/>
              </w:rPr>
            </w:pPr>
            <w:r>
              <w:rPr>
                <w:rFonts w:eastAsiaTheme="minorEastAsia"/>
              </w:rPr>
              <w:t>盖度</w:t>
            </w:r>
          </w:p>
          <w:p w14:paraId="36AB32FE">
            <w:pPr>
              <w:jc w:val="center"/>
              <w:rPr>
                <w:rFonts w:eastAsiaTheme="minorEastAsia"/>
              </w:rPr>
            </w:pPr>
            <w:r>
              <w:rPr>
                <w:rFonts w:eastAsiaTheme="minorEastAsia"/>
              </w:rPr>
              <w:t>%</w:t>
            </w:r>
          </w:p>
        </w:tc>
        <w:tc>
          <w:tcPr>
            <w:tcW w:w="572" w:type="pct"/>
            <w:vAlign w:val="center"/>
          </w:tcPr>
          <w:p w14:paraId="63A0247F">
            <w:pPr>
              <w:jc w:val="center"/>
              <w:rPr>
                <w:rFonts w:eastAsiaTheme="minorEastAsia"/>
              </w:rPr>
            </w:pPr>
            <w:r>
              <w:rPr>
                <w:rFonts w:eastAsiaTheme="minorEastAsia"/>
              </w:rPr>
              <w:t>株高</w:t>
            </w:r>
          </w:p>
          <w:p w14:paraId="501BFAA7">
            <w:pPr>
              <w:jc w:val="center"/>
              <w:rPr>
                <w:rFonts w:eastAsiaTheme="minorEastAsia"/>
              </w:rPr>
            </w:pPr>
            <w:r>
              <w:rPr>
                <w:rFonts w:eastAsiaTheme="minorEastAsia"/>
              </w:rPr>
              <w:t>cm</w:t>
            </w:r>
          </w:p>
        </w:tc>
        <w:tc>
          <w:tcPr>
            <w:tcW w:w="692" w:type="pct"/>
            <w:vAlign w:val="center"/>
          </w:tcPr>
          <w:p w14:paraId="73FD7D68">
            <w:pPr>
              <w:jc w:val="center"/>
              <w:rPr>
                <w:rFonts w:eastAsiaTheme="minorEastAsia"/>
              </w:rPr>
            </w:pPr>
            <w:r>
              <w:rPr>
                <w:rFonts w:eastAsiaTheme="minorEastAsia"/>
              </w:rPr>
              <w:t>冠幅</w:t>
            </w:r>
          </w:p>
          <w:p w14:paraId="4FCE0C15">
            <w:pPr>
              <w:jc w:val="center"/>
              <w:rPr>
                <w:rFonts w:eastAsiaTheme="minorEastAsia"/>
              </w:rPr>
            </w:pPr>
            <w:r>
              <w:rPr>
                <w:rFonts w:eastAsiaTheme="minorEastAsia"/>
              </w:rPr>
              <w:t>cm</w:t>
            </w:r>
          </w:p>
        </w:tc>
        <w:tc>
          <w:tcPr>
            <w:tcW w:w="396" w:type="pct"/>
            <w:vAlign w:val="center"/>
          </w:tcPr>
          <w:p w14:paraId="067FF9C1">
            <w:pPr>
              <w:jc w:val="center"/>
              <w:rPr>
                <w:rFonts w:eastAsiaTheme="minorEastAsia"/>
              </w:rPr>
            </w:pPr>
            <w:r>
              <w:rPr>
                <w:rFonts w:eastAsiaTheme="minorEastAsia"/>
              </w:rPr>
              <w:t>生物量</w:t>
            </w:r>
          </w:p>
          <w:p w14:paraId="4FEA0AD1">
            <w:pPr>
              <w:jc w:val="center"/>
              <w:rPr>
                <w:rFonts w:eastAsiaTheme="minorEastAsia"/>
              </w:rPr>
            </w:pPr>
            <w:r>
              <w:rPr>
                <w:rFonts w:eastAsiaTheme="minorEastAsia"/>
              </w:rPr>
              <w:t>kg</w:t>
            </w:r>
          </w:p>
        </w:tc>
      </w:tr>
      <w:tr w14:paraId="0036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restart"/>
            <w:vAlign w:val="center"/>
          </w:tcPr>
          <w:p w14:paraId="01979DF9">
            <w:pPr>
              <w:jc w:val="center"/>
              <w:rPr>
                <w:rFonts w:eastAsiaTheme="minorEastAsia"/>
              </w:rPr>
            </w:pPr>
            <w:r>
              <w:rPr>
                <w:rFonts w:hint="eastAsia" w:eastAsiaTheme="minorEastAsia"/>
              </w:rPr>
              <w:t>半干旱典型草原气候带</w:t>
            </w:r>
          </w:p>
        </w:tc>
        <w:tc>
          <w:tcPr>
            <w:tcW w:w="398" w:type="pct"/>
            <w:vMerge w:val="restart"/>
            <w:vAlign w:val="center"/>
          </w:tcPr>
          <w:p w14:paraId="4BDA97BB">
            <w:pPr>
              <w:widowControl/>
              <w:jc w:val="center"/>
              <w:rPr>
                <w:rFonts w:eastAsiaTheme="minorEastAsia"/>
                <w:color w:val="000000"/>
                <w:kern w:val="0"/>
              </w:rPr>
            </w:pPr>
            <w:r>
              <w:rPr>
                <w:rFonts w:hint="eastAsia" w:eastAsiaTheme="minorEastAsia"/>
              </w:rPr>
              <w:t>沙地</w:t>
            </w:r>
          </w:p>
        </w:tc>
        <w:tc>
          <w:tcPr>
            <w:tcW w:w="457" w:type="pct"/>
            <w:vMerge w:val="restart"/>
            <w:vAlign w:val="center"/>
          </w:tcPr>
          <w:p w14:paraId="0A8658FB">
            <w:pPr>
              <w:jc w:val="center"/>
              <w:rPr>
                <w:rFonts w:eastAsiaTheme="minorEastAsia"/>
              </w:rPr>
            </w:pPr>
            <w:r>
              <w:rPr>
                <w:rFonts w:hint="eastAsia" w:ascii="宋体" w:hAnsi="宋体" w:eastAsia="宋体" w:cs="宋体"/>
                <w:color w:val="000000"/>
              </w:rPr>
              <w:t>准格尔旗</w:t>
            </w:r>
          </w:p>
        </w:tc>
        <w:tc>
          <w:tcPr>
            <w:tcW w:w="831" w:type="pct"/>
            <w:vMerge w:val="restart"/>
            <w:vAlign w:val="center"/>
          </w:tcPr>
          <w:p w14:paraId="73D8B2BD">
            <w:pPr>
              <w:jc w:val="center"/>
              <w:rPr>
                <w:rFonts w:eastAsiaTheme="minorEastAsia"/>
              </w:rPr>
            </w:pPr>
            <w:r>
              <w:rPr>
                <w:rFonts w:hint="eastAsia" w:eastAsiaTheme="minorEastAsia"/>
              </w:rPr>
              <w:t>杨树柠条混交</w:t>
            </w:r>
          </w:p>
        </w:tc>
        <w:tc>
          <w:tcPr>
            <w:tcW w:w="572" w:type="pct"/>
            <w:vAlign w:val="center"/>
          </w:tcPr>
          <w:p w14:paraId="6067BE35">
            <w:pPr>
              <w:widowControl/>
              <w:jc w:val="center"/>
              <w:rPr>
                <w:rFonts w:eastAsia="Times New Roman"/>
                <w:color w:val="000000"/>
                <w:kern w:val="0"/>
              </w:rPr>
            </w:pPr>
            <w:r>
              <w:rPr>
                <w:rFonts w:hint="eastAsia" w:eastAsia="Times New Roman"/>
                <w:color w:val="000000"/>
              </w:rPr>
              <w:t>900</w:t>
            </w:r>
          </w:p>
        </w:tc>
        <w:tc>
          <w:tcPr>
            <w:tcW w:w="572" w:type="pct"/>
            <w:vAlign w:val="center"/>
          </w:tcPr>
          <w:p w14:paraId="55E7DE9B">
            <w:pPr>
              <w:jc w:val="center"/>
              <w:rPr>
                <w:rFonts w:eastAsia="Times New Roman"/>
                <w:color w:val="000000"/>
              </w:rPr>
            </w:pPr>
            <w:r>
              <w:rPr>
                <w:rFonts w:hint="eastAsia" w:eastAsia="Times New Roman"/>
                <w:color w:val="000000"/>
              </w:rPr>
              <w:t>37.6</w:t>
            </w:r>
          </w:p>
        </w:tc>
        <w:tc>
          <w:tcPr>
            <w:tcW w:w="572" w:type="pct"/>
            <w:vAlign w:val="center"/>
          </w:tcPr>
          <w:p w14:paraId="04253D8A">
            <w:pPr>
              <w:jc w:val="center"/>
              <w:rPr>
                <w:rFonts w:eastAsia="Times New Roman"/>
                <w:color w:val="000000"/>
              </w:rPr>
            </w:pPr>
            <w:r>
              <w:rPr>
                <w:rFonts w:hint="eastAsia" w:eastAsia="Times New Roman"/>
                <w:color w:val="000000"/>
              </w:rPr>
              <w:t>165.2</w:t>
            </w:r>
          </w:p>
        </w:tc>
        <w:tc>
          <w:tcPr>
            <w:tcW w:w="692" w:type="pct"/>
            <w:vAlign w:val="center"/>
          </w:tcPr>
          <w:p w14:paraId="2AC54007">
            <w:pPr>
              <w:jc w:val="center"/>
              <w:rPr>
                <w:rFonts w:eastAsia="Times New Roman"/>
                <w:color w:val="000000"/>
              </w:rPr>
            </w:pPr>
            <w:r>
              <w:rPr>
                <w:rFonts w:hint="eastAsia" w:eastAsia="Times New Roman"/>
                <w:color w:val="000000"/>
              </w:rPr>
              <w:t>230.6</w:t>
            </w:r>
          </w:p>
        </w:tc>
        <w:tc>
          <w:tcPr>
            <w:tcW w:w="396" w:type="pct"/>
            <w:vAlign w:val="center"/>
          </w:tcPr>
          <w:p w14:paraId="5094F3FD">
            <w:pPr>
              <w:jc w:val="center"/>
              <w:rPr>
                <w:rFonts w:eastAsia="Times New Roman"/>
                <w:color w:val="000000"/>
              </w:rPr>
            </w:pPr>
            <w:r>
              <w:rPr>
                <w:rFonts w:hint="eastAsia" w:eastAsia="Times New Roman"/>
                <w:color w:val="000000"/>
              </w:rPr>
              <w:t>4779</w:t>
            </w:r>
          </w:p>
        </w:tc>
      </w:tr>
      <w:tr w14:paraId="2B20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220B3E6">
            <w:pPr>
              <w:jc w:val="center"/>
              <w:rPr>
                <w:rFonts w:eastAsiaTheme="minorEastAsia"/>
              </w:rPr>
            </w:pPr>
          </w:p>
        </w:tc>
        <w:tc>
          <w:tcPr>
            <w:tcW w:w="398" w:type="pct"/>
            <w:vMerge w:val="continue"/>
            <w:vAlign w:val="center"/>
          </w:tcPr>
          <w:p w14:paraId="406539F4">
            <w:pPr>
              <w:jc w:val="center"/>
              <w:rPr>
                <w:rFonts w:eastAsiaTheme="minorEastAsia"/>
              </w:rPr>
            </w:pPr>
          </w:p>
        </w:tc>
        <w:tc>
          <w:tcPr>
            <w:tcW w:w="457" w:type="pct"/>
            <w:vMerge w:val="continue"/>
            <w:vAlign w:val="center"/>
          </w:tcPr>
          <w:p w14:paraId="4315EA44">
            <w:pPr>
              <w:jc w:val="center"/>
              <w:rPr>
                <w:rFonts w:eastAsiaTheme="minorEastAsia"/>
              </w:rPr>
            </w:pPr>
          </w:p>
        </w:tc>
        <w:tc>
          <w:tcPr>
            <w:tcW w:w="831" w:type="pct"/>
            <w:vMerge w:val="continue"/>
            <w:vAlign w:val="center"/>
          </w:tcPr>
          <w:p w14:paraId="0BF896B7">
            <w:pPr>
              <w:jc w:val="center"/>
              <w:rPr>
                <w:rFonts w:eastAsiaTheme="minorEastAsia"/>
              </w:rPr>
            </w:pPr>
          </w:p>
        </w:tc>
        <w:tc>
          <w:tcPr>
            <w:tcW w:w="572" w:type="pct"/>
            <w:vAlign w:val="center"/>
          </w:tcPr>
          <w:p w14:paraId="7BC05869">
            <w:pPr>
              <w:jc w:val="center"/>
              <w:rPr>
                <w:rFonts w:eastAsia="Times New Roman"/>
                <w:color w:val="000000"/>
              </w:rPr>
            </w:pPr>
            <w:r>
              <w:rPr>
                <w:rFonts w:hint="eastAsia" w:eastAsia="Times New Roman"/>
                <w:color w:val="000000"/>
              </w:rPr>
              <w:t>800</w:t>
            </w:r>
          </w:p>
        </w:tc>
        <w:tc>
          <w:tcPr>
            <w:tcW w:w="572" w:type="pct"/>
            <w:vAlign w:val="center"/>
          </w:tcPr>
          <w:p w14:paraId="1B2A77A6">
            <w:pPr>
              <w:jc w:val="center"/>
              <w:rPr>
                <w:rFonts w:eastAsia="Times New Roman"/>
                <w:color w:val="000000"/>
              </w:rPr>
            </w:pPr>
            <w:r>
              <w:rPr>
                <w:rFonts w:hint="eastAsia" w:eastAsia="Times New Roman"/>
                <w:color w:val="000000"/>
              </w:rPr>
              <w:t>23.7</w:t>
            </w:r>
          </w:p>
        </w:tc>
        <w:tc>
          <w:tcPr>
            <w:tcW w:w="572" w:type="pct"/>
            <w:vAlign w:val="center"/>
          </w:tcPr>
          <w:p w14:paraId="0EE90A01">
            <w:pPr>
              <w:jc w:val="center"/>
              <w:rPr>
                <w:rFonts w:eastAsia="Times New Roman"/>
                <w:color w:val="000000"/>
              </w:rPr>
            </w:pPr>
            <w:r>
              <w:rPr>
                <w:rFonts w:hint="eastAsia" w:eastAsia="Times New Roman"/>
                <w:color w:val="000000"/>
              </w:rPr>
              <w:t>173.7</w:t>
            </w:r>
          </w:p>
        </w:tc>
        <w:tc>
          <w:tcPr>
            <w:tcW w:w="692" w:type="pct"/>
            <w:vAlign w:val="center"/>
          </w:tcPr>
          <w:p w14:paraId="09DE9367">
            <w:pPr>
              <w:jc w:val="center"/>
              <w:rPr>
                <w:rFonts w:eastAsia="Times New Roman"/>
                <w:color w:val="000000"/>
              </w:rPr>
            </w:pPr>
            <w:r>
              <w:rPr>
                <w:rFonts w:hint="eastAsia" w:eastAsia="Times New Roman"/>
                <w:color w:val="000000"/>
              </w:rPr>
              <w:t>194.2</w:t>
            </w:r>
          </w:p>
        </w:tc>
        <w:tc>
          <w:tcPr>
            <w:tcW w:w="396" w:type="pct"/>
            <w:vAlign w:val="center"/>
          </w:tcPr>
          <w:p w14:paraId="71FF1213">
            <w:pPr>
              <w:jc w:val="center"/>
              <w:rPr>
                <w:rFonts w:eastAsia="Times New Roman"/>
                <w:color w:val="000000"/>
              </w:rPr>
            </w:pPr>
            <w:r>
              <w:rPr>
                <w:rFonts w:hint="eastAsia" w:eastAsia="Times New Roman"/>
                <w:color w:val="000000"/>
              </w:rPr>
              <w:t>3562</w:t>
            </w:r>
          </w:p>
        </w:tc>
      </w:tr>
      <w:tr w14:paraId="0A0D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74F211C2">
            <w:pPr>
              <w:jc w:val="center"/>
              <w:rPr>
                <w:rFonts w:eastAsiaTheme="minorEastAsia"/>
              </w:rPr>
            </w:pPr>
          </w:p>
        </w:tc>
        <w:tc>
          <w:tcPr>
            <w:tcW w:w="398" w:type="pct"/>
            <w:vMerge w:val="continue"/>
            <w:vAlign w:val="center"/>
          </w:tcPr>
          <w:p w14:paraId="0B2336FA">
            <w:pPr>
              <w:jc w:val="center"/>
              <w:rPr>
                <w:rFonts w:eastAsiaTheme="minorEastAsia"/>
              </w:rPr>
            </w:pPr>
          </w:p>
        </w:tc>
        <w:tc>
          <w:tcPr>
            <w:tcW w:w="457" w:type="pct"/>
            <w:vMerge w:val="continue"/>
            <w:vAlign w:val="center"/>
          </w:tcPr>
          <w:p w14:paraId="6581B3EC">
            <w:pPr>
              <w:jc w:val="center"/>
              <w:rPr>
                <w:rFonts w:eastAsiaTheme="minorEastAsia"/>
              </w:rPr>
            </w:pPr>
          </w:p>
        </w:tc>
        <w:tc>
          <w:tcPr>
            <w:tcW w:w="831" w:type="pct"/>
            <w:vMerge w:val="continue"/>
            <w:vAlign w:val="center"/>
          </w:tcPr>
          <w:p w14:paraId="4FCC0AC0">
            <w:pPr>
              <w:jc w:val="center"/>
              <w:rPr>
                <w:rFonts w:eastAsiaTheme="minorEastAsia"/>
              </w:rPr>
            </w:pPr>
          </w:p>
        </w:tc>
        <w:tc>
          <w:tcPr>
            <w:tcW w:w="572" w:type="pct"/>
            <w:vAlign w:val="center"/>
          </w:tcPr>
          <w:p w14:paraId="79FD64E7">
            <w:pPr>
              <w:jc w:val="center"/>
              <w:rPr>
                <w:rFonts w:eastAsia="Times New Roman"/>
                <w:color w:val="000000"/>
              </w:rPr>
            </w:pPr>
            <w:r>
              <w:rPr>
                <w:rFonts w:hint="eastAsia" w:eastAsia="Times New Roman"/>
                <w:color w:val="000000"/>
              </w:rPr>
              <w:t>200</w:t>
            </w:r>
          </w:p>
        </w:tc>
        <w:tc>
          <w:tcPr>
            <w:tcW w:w="572" w:type="pct"/>
            <w:vAlign w:val="center"/>
          </w:tcPr>
          <w:p w14:paraId="4D80366B">
            <w:pPr>
              <w:jc w:val="center"/>
              <w:rPr>
                <w:rFonts w:eastAsia="Times New Roman"/>
                <w:color w:val="000000"/>
              </w:rPr>
            </w:pPr>
            <w:r>
              <w:rPr>
                <w:rFonts w:hint="eastAsia" w:eastAsia="Times New Roman"/>
                <w:color w:val="000000"/>
              </w:rPr>
              <w:t>5.5</w:t>
            </w:r>
          </w:p>
        </w:tc>
        <w:tc>
          <w:tcPr>
            <w:tcW w:w="572" w:type="pct"/>
            <w:vAlign w:val="center"/>
          </w:tcPr>
          <w:p w14:paraId="4E3358AA">
            <w:pPr>
              <w:jc w:val="center"/>
              <w:rPr>
                <w:rFonts w:eastAsia="Times New Roman"/>
                <w:color w:val="000000"/>
              </w:rPr>
            </w:pPr>
            <w:r>
              <w:rPr>
                <w:rFonts w:hint="eastAsia" w:eastAsia="Times New Roman"/>
                <w:color w:val="000000"/>
              </w:rPr>
              <w:t>126.5</w:t>
            </w:r>
          </w:p>
        </w:tc>
        <w:tc>
          <w:tcPr>
            <w:tcW w:w="692" w:type="pct"/>
            <w:vAlign w:val="center"/>
          </w:tcPr>
          <w:p w14:paraId="6C2609C7">
            <w:pPr>
              <w:jc w:val="center"/>
              <w:rPr>
                <w:rFonts w:eastAsia="Times New Roman"/>
                <w:color w:val="000000"/>
              </w:rPr>
            </w:pPr>
            <w:r>
              <w:rPr>
                <w:rFonts w:hint="eastAsia" w:eastAsia="Times New Roman"/>
                <w:color w:val="000000"/>
              </w:rPr>
              <w:t>187.0</w:t>
            </w:r>
          </w:p>
        </w:tc>
        <w:tc>
          <w:tcPr>
            <w:tcW w:w="396" w:type="pct"/>
            <w:vAlign w:val="center"/>
          </w:tcPr>
          <w:p w14:paraId="44DB7D9F">
            <w:pPr>
              <w:jc w:val="center"/>
              <w:rPr>
                <w:rFonts w:eastAsia="Times New Roman"/>
                <w:color w:val="000000"/>
              </w:rPr>
            </w:pPr>
            <w:r>
              <w:rPr>
                <w:rFonts w:hint="eastAsia" w:eastAsia="Times New Roman"/>
                <w:color w:val="000000"/>
              </w:rPr>
              <w:t>533</w:t>
            </w:r>
          </w:p>
        </w:tc>
      </w:tr>
      <w:tr w14:paraId="20FE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48B0D92B">
            <w:pPr>
              <w:jc w:val="center"/>
              <w:rPr>
                <w:rFonts w:eastAsiaTheme="minorEastAsia"/>
              </w:rPr>
            </w:pPr>
          </w:p>
        </w:tc>
        <w:tc>
          <w:tcPr>
            <w:tcW w:w="398" w:type="pct"/>
            <w:vMerge w:val="continue"/>
            <w:vAlign w:val="center"/>
          </w:tcPr>
          <w:p w14:paraId="6E85B2D7">
            <w:pPr>
              <w:jc w:val="center"/>
              <w:rPr>
                <w:rFonts w:eastAsiaTheme="minorEastAsia"/>
              </w:rPr>
            </w:pPr>
          </w:p>
        </w:tc>
        <w:tc>
          <w:tcPr>
            <w:tcW w:w="457" w:type="pct"/>
            <w:vMerge w:val="continue"/>
            <w:vAlign w:val="center"/>
          </w:tcPr>
          <w:p w14:paraId="46E95684">
            <w:pPr>
              <w:jc w:val="center"/>
              <w:rPr>
                <w:rFonts w:eastAsiaTheme="minorEastAsia"/>
              </w:rPr>
            </w:pPr>
          </w:p>
        </w:tc>
        <w:tc>
          <w:tcPr>
            <w:tcW w:w="831" w:type="pct"/>
            <w:vAlign w:val="center"/>
          </w:tcPr>
          <w:p w14:paraId="2E62F8C1">
            <w:pPr>
              <w:jc w:val="center"/>
              <w:rPr>
                <w:rFonts w:eastAsiaTheme="minorEastAsia"/>
                <w:b/>
              </w:rPr>
            </w:pPr>
            <w:r>
              <w:rPr>
                <w:rFonts w:hint="eastAsia" w:eastAsiaTheme="minorEastAsia"/>
                <w:b/>
              </w:rPr>
              <w:t>均值</w:t>
            </w:r>
          </w:p>
        </w:tc>
        <w:tc>
          <w:tcPr>
            <w:tcW w:w="572" w:type="pct"/>
            <w:vAlign w:val="center"/>
          </w:tcPr>
          <w:p w14:paraId="6A84630F">
            <w:pPr>
              <w:jc w:val="center"/>
              <w:rPr>
                <w:rFonts w:eastAsia="Times New Roman"/>
                <w:b/>
                <w:bCs/>
                <w:color w:val="000000"/>
              </w:rPr>
            </w:pPr>
            <w:r>
              <w:rPr>
                <w:rFonts w:hint="eastAsia" w:eastAsia="Times New Roman"/>
                <w:b/>
                <w:bCs/>
                <w:color w:val="000000"/>
              </w:rPr>
              <w:t>633</w:t>
            </w:r>
          </w:p>
        </w:tc>
        <w:tc>
          <w:tcPr>
            <w:tcW w:w="572" w:type="pct"/>
            <w:vAlign w:val="center"/>
          </w:tcPr>
          <w:p w14:paraId="54776FF5">
            <w:pPr>
              <w:jc w:val="center"/>
              <w:rPr>
                <w:rFonts w:eastAsia="Times New Roman"/>
                <w:b/>
                <w:bCs/>
                <w:color w:val="000000"/>
              </w:rPr>
            </w:pPr>
            <w:r>
              <w:rPr>
                <w:rFonts w:hint="eastAsia" w:eastAsia="Times New Roman"/>
                <w:b/>
                <w:bCs/>
                <w:color w:val="000000"/>
              </w:rPr>
              <w:t>22.2</w:t>
            </w:r>
          </w:p>
        </w:tc>
        <w:tc>
          <w:tcPr>
            <w:tcW w:w="572" w:type="pct"/>
            <w:vAlign w:val="center"/>
          </w:tcPr>
          <w:p w14:paraId="07AFCA9A">
            <w:pPr>
              <w:jc w:val="center"/>
              <w:rPr>
                <w:rFonts w:eastAsia="Times New Roman"/>
                <w:b/>
                <w:bCs/>
                <w:color w:val="000000"/>
              </w:rPr>
            </w:pPr>
            <w:r>
              <w:rPr>
                <w:rFonts w:hint="eastAsia" w:eastAsia="Times New Roman"/>
                <w:b/>
                <w:bCs/>
                <w:color w:val="000000"/>
              </w:rPr>
              <w:t>155.1</w:t>
            </w:r>
          </w:p>
        </w:tc>
        <w:tc>
          <w:tcPr>
            <w:tcW w:w="692" w:type="pct"/>
            <w:vAlign w:val="center"/>
          </w:tcPr>
          <w:p w14:paraId="3B3077F2">
            <w:pPr>
              <w:jc w:val="center"/>
              <w:rPr>
                <w:rFonts w:eastAsia="Times New Roman"/>
                <w:b/>
                <w:bCs/>
                <w:color w:val="000000"/>
              </w:rPr>
            </w:pPr>
            <w:r>
              <w:rPr>
                <w:rFonts w:hint="eastAsia" w:eastAsia="Times New Roman"/>
                <w:b/>
                <w:bCs/>
                <w:color w:val="000000"/>
              </w:rPr>
              <w:t>203.9</w:t>
            </w:r>
          </w:p>
        </w:tc>
        <w:tc>
          <w:tcPr>
            <w:tcW w:w="396" w:type="pct"/>
            <w:vAlign w:val="center"/>
          </w:tcPr>
          <w:p w14:paraId="57BB7209">
            <w:pPr>
              <w:jc w:val="center"/>
              <w:rPr>
                <w:rFonts w:eastAsia="Times New Roman"/>
                <w:b/>
                <w:bCs/>
                <w:color w:val="000000"/>
              </w:rPr>
            </w:pPr>
            <w:r>
              <w:rPr>
                <w:rFonts w:hint="eastAsia" w:eastAsia="Times New Roman"/>
                <w:b/>
                <w:bCs/>
                <w:color w:val="000000"/>
              </w:rPr>
              <w:t>2958</w:t>
            </w:r>
          </w:p>
        </w:tc>
      </w:tr>
      <w:tr w14:paraId="6011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3CA6189">
            <w:pPr>
              <w:jc w:val="center"/>
              <w:rPr>
                <w:rFonts w:eastAsiaTheme="minorEastAsia"/>
              </w:rPr>
            </w:pPr>
          </w:p>
        </w:tc>
        <w:tc>
          <w:tcPr>
            <w:tcW w:w="398" w:type="pct"/>
            <w:vMerge w:val="continue"/>
            <w:vAlign w:val="center"/>
          </w:tcPr>
          <w:p w14:paraId="1705996D">
            <w:pPr>
              <w:jc w:val="center"/>
              <w:rPr>
                <w:rFonts w:eastAsiaTheme="minorEastAsia"/>
              </w:rPr>
            </w:pPr>
          </w:p>
        </w:tc>
        <w:tc>
          <w:tcPr>
            <w:tcW w:w="457" w:type="pct"/>
            <w:vMerge w:val="continue"/>
            <w:vAlign w:val="center"/>
          </w:tcPr>
          <w:p w14:paraId="678FCB7B">
            <w:pPr>
              <w:jc w:val="center"/>
              <w:rPr>
                <w:rFonts w:eastAsiaTheme="minorEastAsia"/>
              </w:rPr>
            </w:pPr>
          </w:p>
        </w:tc>
        <w:tc>
          <w:tcPr>
            <w:tcW w:w="831" w:type="pct"/>
            <w:vMerge w:val="restart"/>
            <w:vAlign w:val="center"/>
          </w:tcPr>
          <w:p w14:paraId="344B0046">
            <w:pPr>
              <w:widowControl/>
              <w:jc w:val="center"/>
              <w:rPr>
                <w:rFonts w:eastAsia="Times New Roman"/>
                <w:color w:val="000000"/>
                <w:kern w:val="0"/>
              </w:rPr>
            </w:pPr>
            <w:r>
              <w:rPr>
                <w:rFonts w:hint="eastAsia" w:ascii="宋体" w:hAnsi="宋体" w:eastAsia="宋体" w:cs="宋体"/>
                <w:color w:val="000000"/>
              </w:rPr>
              <w:t>柠条纯林</w:t>
            </w:r>
          </w:p>
        </w:tc>
        <w:tc>
          <w:tcPr>
            <w:tcW w:w="572" w:type="pct"/>
            <w:vAlign w:val="center"/>
          </w:tcPr>
          <w:p w14:paraId="7DFC652F">
            <w:pPr>
              <w:jc w:val="center"/>
              <w:rPr>
                <w:rFonts w:eastAsia="Times New Roman"/>
                <w:color w:val="000000"/>
              </w:rPr>
            </w:pPr>
            <w:r>
              <w:rPr>
                <w:rFonts w:hint="eastAsia" w:eastAsia="Times New Roman"/>
                <w:color w:val="000000"/>
              </w:rPr>
              <w:t>500</w:t>
            </w:r>
          </w:p>
        </w:tc>
        <w:tc>
          <w:tcPr>
            <w:tcW w:w="572" w:type="pct"/>
            <w:vAlign w:val="center"/>
          </w:tcPr>
          <w:p w14:paraId="2D4D95CB">
            <w:pPr>
              <w:jc w:val="center"/>
              <w:rPr>
                <w:rFonts w:eastAsia="Times New Roman"/>
                <w:color w:val="000000"/>
              </w:rPr>
            </w:pPr>
            <w:r>
              <w:rPr>
                <w:rFonts w:hint="eastAsia" w:eastAsia="Times New Roman"/>
                <w:color w:val="000000"/>
              </w:rPr>
              <w:t>5.7</w:t>
            </w:r>
          </w:p>
        </w:tc>
        <w:tc>
          <w:tcPr>
            <w:tcW w:w="572" w:type="pct"/>
            <w:vAlign w:val="center"/>
          </w:tcPr>
          <w:p w14:paraId="06B1A605">
            <w:pPr>
              <w:jc w:val="center"/>
              <w:rPr>
                <w:rFonts w:eastAsia="Times New Roman"/>
                <w:color w:val="000000"/>
              </w:rPr>
            </w:pPr>
            <w:r>
              <w:rPr>
                <w:rFonts w:hint="eastAsia" w:eastAsia="Times New Roman"/>
                <w:color w:val="000000"/>
              </w:rPr>
              <w:t>94.8</w:t>
            </w:r>
          </w:p>
        </w:tc>
        <w:tc>
          <w:tcPr>
            <w:tcW w:w="692" w:type="pct"/>
            <w:vAlign w:val="center"/>
          </w:tcPr>
          <w:p w14:paraId="48BD3C7C">
            <w:pPr>
              <w:jc w:val="center"/>
              <w:rPr>
                <w:rFonts w:eastAsia="Times New Roman"/>
                <w:color w:val="000000"/>
              </w:rPr>
            </w:pPr>
            <w:r>
              <w:rPr>
                <w:rFonts w:hint="eastAsia" w:eastAsia="Times New Roman"/>
                <w:color w:val="000000"/>
              </w:rPr>
              <w:t>120.2</w:t>
            </w:r>
          </w:p>
        </w:tc>
        <w:tc>
          <w:tcPr>
            <w:tcW w:w="396" w:type="pct"/>
            <w:vAlign w:val="center"/>
          </w:tcPr>
          <w:p w14:paraId="763EC493">
            <w:pPr>
              <w:jc w:val="center"/>
              <w:rPr>
                <w:rFonts w:eastAsia="Times New Roman"/>
                <w:color w:val="000000"/>
              </w:rPr>
            </w:pPr>
            <w:r>
              <w:rPr>
                <w:rFonts w:hint="eastAsia" w:eastAsia="Times New Roman"/>
                <w:color w:val="000000"/>
              </w:rPr>
              <w:t>463</w:t>
            </w:r>
          </w:p>
        </w:tc>
      </w:tr>
      <w:tr w14:paraId="1622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7CA771C">
            <w:pPr>
              <w:jc w:val="center"/>
              <w:rPr>
                <w:rFonts w:eastAsiaTheme="minorEastAsia"/>
              </w:rPr>
            </w:pPr>
          </w:p>
        </w:tc>
        <w:tc>
          <w:tcPr>
            <w:tcW w:w="398" w:type="pct"/>
            <w:vMerge w:val="continue"/>
            <w:vAlign w:val="center"/>
          </w:tcPr>
          <w:p w14:paraId="5AF25E32">
            <w:pPr>
              <w:jc w:val="center"/>
              <w:rPr>
                <w:rFonts w:eastAsiaTheme="minorEastAsia"/>
              </w:rPr>
            </w:pPr>
          </w:p>
        </w:tc>
        <w:tc>
          <w:tcPr>
            <w:tcW w:w="457" w:type="pct"/>
            <w:vMerge w:val="continue"/>
            <w:vAlign w:val="center"/>
          </w:tcPr>
          <w:p w14:paraId="3D211F99">
            <w:pPr>
              <w:jc w:val="center"/>
              <w:rPr>
                <w:rFonts w:eastAsiaTheme="minorEastAsia"/>
              </w:rPr>
            </w:pPr>
          </w:p>
        </w:tc>
        <w:tc>
          <w:tcPr>
            <w:tcW w:w="831" w:type="pct"/>
            <w:vMerge w:val="continue"/>
            <w:vAlign w:val="center"/>
          </w:tcPr>
          <w:p w14:paraId="68EDA69A">
            <w:pPr>
              <w:jc w:val="center"/>
              <w:rPr>
                <w:rFonts w:eastAsia="Times New Roman"/>
                <w:color w:val="000000"/>
              </w:rPr>
            </w:pPr>
          </w:p>
        </w:tc>
        <w:tc>
          <w:tcPr>
            <w:tcW w:w="572" w:type="pct"/>
            <w:vAlign w:val="center"/>
          </w:tcPr>
          <w:p w14:paraId="42137CED">
            <w:pPr>
              <w:jc w:val="center"/>
              <w:rPr>
                <w:rFonts w:ascii="宋体" w:hAnsi="宋体" w:eastAsia="宋体" w:cs="宋体"/>
                <w:color w:val="000000"/>
              </w:rPr>
            </w:pPr>
            <w:r>
              <w:rPr>
                <w:rFonts w:hint="eastAsia" w:eastAsia="Times New Roman"/>
                <w:color w:val="000000"/>
              </w:rPr>
              <w:t>2800</w:t>
            </w:r>
          </w:p>
        </w:tc>
        <w:tc>
          <w:tcPr>
            <w:tcW w:w="572" w:type="pct"/>
            <w:vAlign w:val="center"/>
          </w:tcPr>
          <w:p w14:paraId="2BA1C306">
            <w:pPr>
              <w:jc w:val="center"/>
              <w:rPr>
                <w:rFonts w:eastAsia="Times New Roman"/>
                <w:color w:val="000000"/>
              </w:rPr>
            </w:pPr>
            <w:r>
              <w:rPr>
                <w:rFonts w:hint="eastAsia" w:eastAsia="Times New Roman"/>
                <w:color w:val="000000"/>
              </w:rPr>
              <w:t>16.8</w:t>
            </w:r>
          </w:p>
        </w:tc>
        <w:tc>
          <w:tcPr>
            <w:tcW w:w="572" w:type="pct"/>
            <w:vAlign w:val="center"/>
          </w:tcPr>
          <w:p w14:paraId="7DFC64DD">
            <w:pPr>
              <w:jc w:val="center"/>
              <w:rPr>
                <w:rFonts w:eastAsia="Times New Roman"/>
                <w:color w:val="000000"/>
              </w:rPr>
            </w:pPr>
            <w:r>
              <w:rPr>
                <w:rFonts w:hint="eastAsia" w:eastAsia="Times New Roman"/>
                <w:color w:val="000000"/>
              </w:rPr>
              <w:t>93.0</w:t>
            </w:r>
          </w:p>
        </w:tc>
        <w:tc>
          <w:tcPr>
            <w:tcW w:w="692" w:type="pct"/>
            <w:vAlign w:val="center"/>
          </w:tcPr>
          <w:p w14:paraId="6B279876">
            <w:pPr>
              <w:jc w:val="center"/>
              <w:rPr>
                <w:rFonts w:eastAsia="Times New Roman"/>
                <w:color w:val="000000"/>
              </w:rPr>
            </w:pPr>
            <w:r>
              <w:rPr>
                <w:rFonts w:hint="eastAsia" w:eastAsia="Times New Roman"/>
                <w:color w:val="000000"/>
              </w:rPr>
              <w:t>87.5</w:t>
            </w:r>
          </w:p>
        </w:tc>
        <w:tc>
          <w:tcPr>
            <w:tcW w:w="396" w:type="pct"/>
            <w:vAlign w:val="center"/>
          </w:tcPr>
          <w:p w14:paraId="61446BCD">
            <w:pPr>
              <w:jc w:val="center"/>
              <w:rPr>
                <w:rFonts w:eastAsia="Times New Roman"/>
                <w:color w:val="000000"/>
              </w:rPr>
            </w:pPr>
            <w:r>
              <w:rPr>
                <w:rFonts w:hint="eastAsia" w:eastAsia="Times New Roman"/>
                <w:color w:val="000000"/>
              </w:rPr>
              <w:t>1591</w:t>
            </w:r>
          </w:p>
        </w:tc>
      </w:tr>
      <w:tr w14:paraId="4490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059744F5">
            <w:pPr>
              <w:jc w:val="center"/>
              <w:rPr>
                <w:rFonts w:eastAsiaTheme="minorEastAsia"/>
              </w:rPr>
            </w:pPr>
          </w:p>
        </w:tc>
        <w:tc>
          <w:tcPr>
            <w:tcW w:w="398" w:type="pct"/>
            <w:vMerge w:val="continue"/>
            <w:vAlign w:val="center"/>
          </w:tcPr>
          <w:p w14:paraId="2ADF2AE6">
            <w:pPr>
              <w:jc w:val="center"/>
              <w:rPr>
                <w:rFonts w:eastAsiaTheme="minorEastAsia"/>
              </w:rPr>
            </w:pPr>
          </w:p>
        </w:tc>
        <w:tc>
          <w:tcPr>
            <w:tcW w:w="457" w:type="pct"/>
            <w:vMerge w:val="continue"/>
            <w:vAlign w:val="center"/>
          </w:tcPr>
          <w:p w14:paraId="1CFDB372">
            <w:pPr>
              <w:jc w:val="center"/>
              <w:rPr>
                <w:rFonts w:eastAsiaTheme="minorEastAsia"/>
              </w:rPr>
            </w:pPr>
          </w:p>
        </w:tc>
        <w:tc>
          <w:tcPr>
            <w:tcW w:w="831" w:type="pct"/>
            <w:vMerge w:val="continue"/>
            <w:vAlign w:val="center"/>
          </w:tcPr>
          <w:p w14:paraId="56B1EF97">
            <w:pPr>
              <w:jc w:val="center"/>
              <w:rPr>
                <w:rFonts w:eastAsia="Times New Roman"/>
                <w:color w:val="000000"/>
              </w:rPr>
            </w:pPr>
          </w:p>
        </w:tc>
        <w:tc>
          <w:tcPr>
            <w:tcW w:w="572" w:type="pct"/>
            <w:vAlign w:val="center"/>
          </w:tcPr>
          <w:p w14:paraId="15B75260">
            <w:pPr>
              <w:jc w:val="center"/>
              <w:rPr>
                <w:rFonts w:ascii="宋体" w:hAnsi="宋体" w:eastAsia="宋体" w:cs="宋体"/>
                <w:color w:val="000000"/>
              </w:rPr>
            </w:pPr>
            <w:r>
              <w:rPr>
                <w:rFonts w:hint="eastAsia" w:eastAsia="Times New Roman"/>
                <w:color w:val="000000"/>
              </w:rPr>
              <w:t>600</w:t>
            </w:r>
          </w:p>
        </w:tc>
        <w:tc>
          <w:tcPr>
            <w:tcW w:w="572" w:type="pct"/>
            <w:vAlign w:val="center"/>
          </w:tcPr>
          <w:p w14:paraId="6A92A928">
            <w:pPr>
              <w:jc w:val="center"/>
              <w:rPr>
                <w:rFonts w:eastAsia="Times New Roman"/>
                <w:color w:val="000000"/>
              </w:rPr>
            </w:pPr>
            <w:r>
              <w:rPr>
                <w:rFonts w:hint="eastAsia" w:eastAsia="Times New Roman"/>
                <w:color w:val="000000"/>
              </w:rPr>
              <w:t>18.5</w:t>
            </w:r>
          </w:p>
        </w:tc>
        <w:tc>
          <w:tcPr>
            <w:tcW w:w="572" w:type="pct"/>
            <w:vAlign w:val="center"/>
          </w:tcPr>
          <w:p w14:paraId="187D83EF">
            <w:pPr>
              <w:jc w:val="center"/>
              <w:rPr>
                <w:rFonts w:eastAsia="Times New Roman"/>
                <w:color w:val="000000"/>
              </w:rPr>
            </w:pPr>
            <w:r>
              <w:rPr>
                <w:rFonts w:hint="eastAsia" w:eastAsia="Times New Roman"/>
                <w:color w:val="000000"/>
              </w:rPr>
              <w:t>125.0</w:t>
            </w:r>
          </w:p>
        </w:tc>
        <w:tc>
          <w:tcPr>
            <w:tcW w:w="692" w:type="pct"/>
            <w:vAlign w:val="center"/>
          </w:tcPr>
          <w:p w14:paraId="577858F7">
            <w:pPr>
              <w:jc w:val="center"/>
              <w:rPr>
                <w:rFonts w:eastAsia="Times New Roman"/>
                <w:color w:val="000000"/>
              </w:rPr>
            </w:pPr>
            <w:r>
              <w:rPr>
                <w:rFonts w:hint="eastAsia" w:eastAsia="Times New Roman"/>
                <w:color w:val="000000"/>
              </w:rPr>
              <w:t>198.2</w:t>
            </w:r>
          </w:p>
        </w:tc>
        <w:tc>
          <w:tcPr>
            <w:tcW w:w="396" w:type="pct"/>
            <w:vAlign w:val="center"/>
          </w:tcPr>
          <w:p w14:paraId="30A90930">
            <w:pPr>
              <w:jc w:val="center"/>
              <w:rPr>
                <w:rFonts w:eastAsia="Times New Roman"/>
                <w:color w:val="000000"/>
              </w:rPr>
            </w:pPr>
            <w:r>
              <w:rPr>
                <w:rFonts w:hint="eastAsia" w:eastAsia="Times New Roman"/>
                <w:color w:val="000000"/>
              </w:rPr>
              <w:t>1709</w:t>
            </w:r>
          </w:p>
        </w:tc>
      </w:tr>
      <w:tr w14:paraId="0407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483B4AFC">
            <w:pPr>
              <w:jc w:val="center"/>
              <w:rPr>
                <w:rFonts w:eastAsiaTheme="minorEastAsia"/>
              </w:rPr>
            </w:pPr>
          </w:p>
        </w:tc>
        <w:tc>
          <w:tcPr>
            <w:tcW w:w="398" w:type="pct"/>
            <w:vMerge w:val="continue"/>
            <w:vAlign w:val="center"/>
          </w:tcPr>
          <w:p w14:paraId="2C4B26F9">
            <w:pPr>
              <w:jc w:val="center"/>
              <w:rPr>
                <w:rFonts w:eastAsiaTheme="minorEastAsia"/>
              </w:rPr>
            </w:pPr>
          </w:p>
        </w:tc>
        <w:tc>
          <w:tcPr>
            <w:tcW w:w="457" w:type="pct"/>
            <w:vMerge w:val="continue"/>
            <w:vAlign w:val="center"/>
          </w:tcPr>
          <w:p w14:paraId="7EB41076">
            <w:pPr>
              <w:jc w:val="center"/>
              <w:rPr>
                <w:rFonts w:eastAsiaTheme="minorEastAsia"/>
              </w:rPr>
            </w:pPr>
          </w:p>
        </w:tc>
        <w:tc>
          <w:tcPr>
            <w:tcW w:w="831" w:type="pct"/>
            <w:vAlign w:val="center"/>
          </w:tcPr>
          <w:p w14:paraId="4D2143E0">
            <w:pPr>
              <w:jc w:val="center"/>
              <w:rPr>
                <w:rFonts w:eastAsia="Times New Roman"/>
                <w:color w:val="000000"/>
              </w:rPr>
            </w:pPr>
            <w:r>
              <w:rPr>
                <w:rFonts w:hint="eastAsia" w:eastAsiaTheme="minorEastAsia"/>
                <w:b/>
              </w:rPr>
              <w:t>均值</w:t>
            </w:r>
          </w:p>
        </w:tc>
        <w:tc>
          <w:tcPr>
            <w:tcW w:w="572" w:type="pct"/>
            <w:vAlign w:val="center"/>
          </w:tcPr>
          <w:p w14:paraId="385A7854">
            <w:pPr>
              <w:jc w:val="center"/>
              <w:rPr>
                <w:rFonts w:ascii="宋体" w:hAnsi="宋体" w:eastAsia="宋体" w:cs="宋体"/>
                <w:b/>
                <w:bCs/>
                <w:color w:val="000000"/>
              </w:rPr>
            </w:pPr>
            <w:r>
              <w:rPr>
                <w:rFonts w:hint="eastAsia" w:eastAsia="Times New Roman"/>
                <w:b/>
                <w:bCs/>
                <w:color w:val="000000"/>
              </w:rPr>
              <w:t>1300</w:t>
            </w:r>
          </w:p>
        </w:tc>
        <w:tc>
          <w:tcPr>
            <w:tcW w:w="572" w:type="pct"/>
            <w:vAlign w:val="center"/>
          </w:tcPr>
          <w:p w14:paraId="7197AE0D">
            <w:pPr>
              <w:jc w:val="center"/>
              <w:rPr>
                <w:rFonts w:eastAsia="Times New Roman"/>
                <w:b/>
                <w:bCs/>
                <w:color w:val="000000"/>
              </w:rPr>
            </w:pPr>
            <w:r>
              <w:rPr>
                <w:rFonts w:hint="eastAsia" w:eastAsia="Times New Roman"/>
                <w:b/>
                <w:bCs/>
                <w:color w:val="000000"/>
              </w:rPr>
              <w:t>13.7</w:t>
            </w:r>
          </w:p>
        </w:tc>
        <w:tc>
          <w:tcPr>
            <w:tcW w:w="572" w:type="pct"/>
            <w:vAlign w:val="center"/>
          </w:tcPr>
          <w:p w14:paraId="75EFBEDE">
            <w:pPr>
              <w:jc w:val="center"/>
              <w:rPr>
                <w:rFonts w:eastAsia="Times New Roman"/>
                <w:b/>
                <w:bCs/>
                <w:color w:val="000000"/>
              </w:rPr>
            </w:pPr>
            <w:r>
              <w:rPr>
                <w:rFonts w:hint="eastAsia" w:eastAsia="Times New Roman"/>
                <w:b/>
                <w:bCs/>
                <w:color w:val="000000"/>
              </w:rPr>
              <w:t>104.3</w:t>
            </w:r>
          </w:p>
        </w:tc>
        <w:tc>
          <w:tcPr>
            <w:tcW w:w="692" w:type="pct"/>
            <w:vAlign w:val="center"/>
          </w:tcPr>
          <w:p w14:paraId="672B432D">
            <w:pPr>
              <w:jc w:val="center"/>
              <w:rPr>
                <w:rFonts w:eastAsia="Times New Roman"/>
                <w:b/>
                <w:bCs/>
                <w:color w:val="000000"/>
              </w:rPr>
            </w:pPr>
            <w:r>
              <w:rPr>
                <w:rFonts w:hint="eastAsia" w:eastAsia="Times New Roman"/>
                <w:b/>
                <w:bCs/>
                <w:color w:val="000000"/>
              </w:rPr>
              <w:t>135.3</w:t>
            </w:r>
          </w:p>
        </w:tc>
        <w:tc>
          <w:tcPr>
            <w:tcW w:w="396" w:type="pct"/>
            <w:vAlign w:val="center"/>
          </w:tcPr>
          <w:p w14:paraId="51C9EFCE">
            <w:pPr>
              <w:jc w:val="center"/>
              <w:rPr>
                <w:rFonts w:eastAsia="Times New Roman"/>
                <w:b/>
                <w:bCs/>
                <w:color w:val="000000"/>
              </w:rPr>
            </w:pPr>
            <w:r>
              <w:rPr>
                <w:rFonts w:hint="eastAsia" w:eastAsia="Times New Roman"/>
                <w:b/>
                <w:bCs/>
                <w:color w:val="000000"/>
              </w:rPr>
              <w:t>1254</w:t>
            </w:r>
          </w:p>
        </w:tc>
      </w:tr>
      <w:tr w14:paraId="0D5D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6D9E616">
            <w:pPr>
              <w:jc w:val="center"/>
              <w:rPr>
                <w:rFonts w:eastAsiaTheme="minorEastAsia"/>
              </w:rPr>
            </w:pPr>
          </w:p>
        </w:tc>
        <w:tc>
          <w:tcPr>
            <w:tcW w:w="398" w:type="pct"/>
            <w:vMerge w:val="continue"/>
            <w:vAlign w:val="center"/>
          </w:tcPr>
          <w:p w14:paraId="187AE4A4">
            <w:pPr>
              <w:jc w:val="center"/>
              <w:rPr>
                <w:rFonts w:eastAsiaTheme="minorEastAsia"/>
              </w:rPr>
            </w:pPr>
          </w:p>
        </w:tc>
        <w:tc>
          <w:tcPr>
            <w:tcW w:w="457" w:type="pct"/>
            <w:vMerge w:val="continue"/>
            <w:vAlign w:val="center"/>
          </w:tcPr>
          <w:p w14:paraId="03963193">
            <w:pPr>
              <w:jc w:val="center"/>
              <w:rPr>
                <w:rFonts w:eastAsiaTheme="minorEastAsia"/>
              </w:rPr>
            </w:pPr>
          </w:p>
        </w:tc>
        <w:tc>
          <w:tcPr>
            <w:tcW w:w="831" w:type="pct"/>
            <w:vMerge w:val="restart"/>
            <w:vAlign w:val="center"/>
          </w:tcPr>
          <w:p w14:paraId="396F1309">
            <w:pPr>
              <w:jc w:val="center"/>
              <w:rPr>
                <w:rFonts w:eastAsia="Times New Roman"/>
                <w:color w:val="000000"/>
              </w:rPr>
            </w:pPr>
            <w:r>
              <w:rPr>
                <w:rFonts w:hint="eastAsia" w:ascii="宋体" w:hAnsi="宋体" w:eastAsia="宋体" w:cs="宋体"/>
                <w:color w:val="000000"/>
              </w:rPr>
              <w:t>柠条纯林</w:t>
            </w:r>
          </w:p>
        </w:tc>
        <w:tc>
          <w:tcPr>
            <w:tcW w:w="572" w:type="pct"/>
            <w:vAlign w:val="center"/>
          </w:tcPr>
          <w:p w14:paraId="2CC74A2D">
            <w:pPr>
              <w:jc w:val="center"/>
              <w:rPr>
                <w:rFonts w:eastAsia="Times New Roman"/>
                <w:color w:val="000000"/>
              </w:rPr>
            </w:pPr>
            <w:r>
              <w:rPr>
                <w:rFonts w:hint="eastAsia" w:eastAsia="Times New Roman"/>
                <w:color w:val="000000"/>
              </w:rPr>
              <w:t>1400</w:t>
            </w:r>
          </w:p>
        </w:tc>
        <w:tc>
          <w:tcPr>
            <w:tcW w:w="572" w:type="pct"/>
            <w:vAlign w:val="center"/>
          </w:tcPr>
          <w:p w14:paraId="47532486">
            <w:pPr>
              <w:jc w:val="center"/>
              <w:rPr>
                <w:rFonts w:eastAsia="Times New Roman"/>
                <w:color w:val="000000"/>
              </w:rPr>
            </w:pPr>
            <w:r>
              <w:rPr>
                <w:rFonts w:hint="eastAsia" w:eastAsia="Times New Roman"/>
                <w:color w:val="000000"/>
              </w:rPr>
              <w:t>35.2</w:t>
            </w:r>
          </w:p>
        </w:tc>
        <w:tc>
          <w:tcPr>
            <w:tcW w:w="572" w:type="pct"/>
            <w:vAlign w:val="center"/>
          </w:tcPr>
          <w:p w14:paraId="734ECFEB">
            <w:pPr>
              <w:jc w:val="center"/>
              <w:rPr>
                <w:rFonts w:eastAsia="Times New Roman"/>
                <w:color w:val="000000"/>
              </w:rPr>
            </w:pPr>
            <w:r>
              <w:rPr>
                <w:rFonts w:hint="eastAsia" w:eastAsia="Times New Roman"/>
                <w:color w:val="000000"/>
              </w:rPr>
              <w:t>145.0</w:t>
            </w:r>
          </w:p>
        </w:tc>
        <w:tc>
          <w:tcPr>
            <w:tcW w:w="692" w:type="pct"/>
            <w:vAlign w:val="center"/>
          </w:tcPr>
          <w:p w14:paraId="7D076C4C">
            <w:pPr>
              <w:jc w:val="center"/>
              <w:rPr>
                <w:rFonts w:eastAsia="Times New Roman"/>
                <w:color w:val="000000"/>
              </w:rPr>
            </w:pPr>
            <w:r>
              <w:rPr>
                <w:rFonts w:hint="eastAsia" w:eastAsia="Times New Roman"/>
                <w:color w:val="000000"/>
              </w:rPr>
              <w:t>179.0</w:t>
            </w:r>
          </w:p>
        </w:tc>
        <w:tc>
          <w:tcPr>
            <w:tcW w:w="396" w:type="pct"/>
            <w:vAlign w:val="center"/>
          </w:tcPr>
          <w:p w14:paraId="2550B4E6">
            <w:pPr>
              <w:jc w:val="center"/>
              <w:rPr>
                <w:rFonts w:eastAsia="Times New Roman"/>
                <w:color w:val="000000"/>
              </w:rPr>
            </w:pPr>
            <w:r>
              <w:rPr>
                <w:rFonts w:hint="eastAsia" w:eastAsia="Times New Roman"/>
                <w:color w:val="000000"/>
              </w:rPr>
              <w:t>4265</w:t>
            </w:r>
          </w:p>
        </w:tc>
      </w:tr>
      <w:tr w14:paraId="35F3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B541CAF">
            <w:pPr>
              <w:jc w:val="center"/>
              <w:rPr>
                <w:rFonts w:eastAsiaTheme="minorEastAsia"/>
              </w:rPr>
            </w:pPr>
          </w:p>
        </w:tc>
        <w:tc>
          <w:tcPr>
            <w:tcW w:w="398" w:type="pct"/>
            <w:vMerge w:val="continue"/>
            <w:vAlign w:val="center"/>
          </w:tcPr>
          <w:p w14:paraId="0754F71F">
            <w:pPr>
              <w:jc w:val="center"/>
              <w:rPr>
                <w:rFonts w:eastAsiaTheme="minorEastAsia"/>
              </w:rPr>
            </w:pPr>
          </w:p>
        </w:tc>
        <w:tc>
          <w:tcPr>
            <w:tcW w:w="457" w:type="pct"/>
            <w:vMerge w:val="continue"/>
            <w:vAlign w:val="center"/>
          </w:tcPr>
          <w:p w14:paraId="355084F9">
            <w:pPr>
              <w:jc w:val="center"/>
              <w:rPr>
                <w:rFonts w:eastAsiaTheme="minorEastAsia"/>
              </w:rPr>
            </w:pPr>
          </w:p>
        </w:tc>
        <w:tc>
          <w:tcPr>
            <w:tcW w:w="831" w:type="pct"/>
            <w:vMerge w:val="continue"/>
            <w:vAlign w:val="center"/>
          </w:tcPr>
          <w:p w14:paraId="3F25A51D">
            <w:pPr>
              <w:jc w:val="center"/>
              <w:rPr>
                <w:rFonts w:eastAsia="Times New Roman"/>
                <w:color w:val="000000"/>
              </w:rPr>
            </w:pPr>
          </w:p>
        </w:tc>
        <w:tc>
          <w:tcPr>
            <w:tcW w:w="572" w:type="pct"/>
            <w:vAlign w:val="center"/>
          </w:tcPr>
          <w:p w14:paraId="7EE73AC2">
            <w:pPr>
              <w:jc w:val="center"/>
              <w:rPr>
                <w:rFonts w:ascii="宋体" w:hAnsi="宋体" w:eastAsia="宋体" w:cs="宋体"/>
                <w:color w:val="000000"/>
              </w:rPr>
            </w:pPr>
            <w:r>
              <w:rPr>
                <w:rFonts w:hint="eastAsia" w:eastAsia="Times New Roman"/>
                <w:color w:val="000000"/>
              </w:rPr>
              <w:t>1100</w:t>
            </w:r>
          </w:p>
        </w:tc>
        <w:tc>
          <w:tcPr>
            <w:tcW w:w="572" w:type="pct"/>
            <w:vAlign w:val="center"/>
          </w:tcPr>
          <w:p w14:paraId="63B7352F">
            <w:pPr>
              <w:jc w:val="center"/>
              <w:rPr>
                <w:rFonts w:eastAsia="Times New Roman"/>
                <w:color w:val="000000"/>
              </w:rPr>
            </w:pPr>
            <w:r>
              <w:rPr>
                <w:rFonts w:hint="eastAsia" w:eastAsia="Times New Roman"/>
                <w:color w:val="000000"/>
              </w:rPr>
              <w:t>26.6</w:t>
            </w:r>
          </w:p>
        </w:tc>
        <w:tc>
          <w:tcPr>
            <w:tcW w:w="572" w:type="pct"/>
            <w:vAlign w:val="center"/>
          </w:tcPr>
          <w:p w14:paraId="2FF413EA">
            <w:pPr>
              <w:jc w:val="center"/>
              <w:rPr>
                <w:rFonts w:eastAsia="Times New Roman"/>
                <w:color w:val="000000"/>
              </w:rPr>
            </w:pPr>
            <w:r>
              <w:rPr>
                <w:rFonts w:hint="eastAsia" w:eastAsia="Times New Roman"/>
                <w:color w:val="000000"/>
              </w:rPr>
              <w:t>152.0</w:t>
            </w:r>
          </w:p>
        </w:tc>
        <w:tc>
          <w:tcPr>
            <w:tcW w:w="692" w:type="pct"/>
            <w:vAlign w:val="center"/>
          </w:tcPr>
          <w:p w14:paraId="77A7C75A">
            <w:pPr>
              <w:jc w:val="center"/>
              <w:rPr>
                <w:rFonts w:eastAsia="Times New Roman"/>
                <w:color w:val="000000"/>
              </w:rPr>
            </w:pPr>
            <w:r>
              <w:rPr>
                <w:rFonts w:hint="eastAsia" w:eastAsia="Times New Roman"/>
                <w:color w:val="000000"/>
              </w:rPr>
              <w:t>175.7</w:t>
            </w:r>
          </w:p>
        </w:tc>
        <w:tc>
          <w:tcPr>
            <w:tcW w:w="396" w:type="pct"/>
            <w:vAlign w:val="center"/>
          </w:tcPr>
          <w:p w14:paraId="20469046">
            <w:pPr>
              <w:jc w:val="center"/>
              <w:rPr>
                <w:rFonts w:eastAsia="Times New Roman"/>
                <w:color w:val="000000"/>
              </w:rPr>
            </w:pPr>
            <w:r>
              <w:rPr>
                <w:rFonts w:hint="eastAsia" w:eastAsia="Times New Roman"/>
                <w:color w:val="000000"/>
              </w:rPr>
              <w:t>3491</w:t>
            </w:r>
          </w:p>
        </w:tc>
      </w:tr>
      <w:tr w14:paraId="68F9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832AC78">
            <w:pPr>
              <w:jc w:val="center"/>
              <w:rPr>
                <w:rFonts w:eastAsiaTheme="minorEastAsia"/>
              </w:rPr>
            </w:pPr>
          </w:p>
        </w:tc>
        <w:tc>
          <w:tcPr>
            <w:tcW w:w="398" w:type="pct"/>
            <w:vMerge w:val="continue"/>
            <w:vAlign w:val="center"/>
          </w:tcPr>
          <w:p w14:paraId="0509878A">
            <w:pPr>
              <w:jc w:val="center"/>
              <w:rPr>
                <w:rFonts w:eastAsiaTheme="minorEastAsia"/>
              </w:rPr>
            </w:pPr>
          </w:p>
        </w:tc>
        <w:tc>
          <w:tcPr>
            <w:tcW w:w="457" w:type="pct"/>
            <w:vMerge w:val="continue"/>
            <w:vAlign w:val="center"/>
          </w:tcPr>
          <w:p w14:paraId="67E65494">
            <w:pPr>
              <w:jc w:val="center"/>
              <w:rPr>
                <w:rFonts w:eastAsiaTheme="minorEastAsia"/>
              </w:rPr>
            </w:pPr>
          </w:p>
        </w:tc>
        <w:tc>
          <w:tcPr>
            <w:tcW w:w="831" w:type="pct"/>
            <w:vMerge w:val="continue"/>
            <w:vAlign w:val="center"/>
          </w:tcPr>
          <w:p w14:paraId="57B8BFE2">
            <w:pPr>
              <w:jc w:val="center"/>
              <w:rPr>
                <w:rFonts w:eastAsia="Times New Roman"/>
                <w:color w:val="000000"/>
              </w:rPr>
            </w:pPr>
          </w:p>
        </w:tc>
        <w:tc>
          <w:tcPr>
            <w:tcW w:w="572" w:type="pct"/>
            <w:vAlign w:val="center"/>
          </w:tcPr>
          <w:p w14:paraId="0FAA3C3A">
            <w:pPr>
              <w:jc w:val="center"/>
              <w:rPr>
                <w:rFonts w:ascii="宋体" w:hAnsi="宋体" w:eastAsia="宋体" w:cs="宋体"/>
                <w:color w:val="000000"/>
              </w:rPr>
            </w:pPr>
            <w:r>
              <w:rPr>
                <w:rFonts w:hint="eastAsia" w:eastAsia="Times New Roman"/>
                <w:color w:val="000000"/>
              </w:rPr>
              <w:t>600</w:t>
            </w:r>
          </w:p>
        </w:tc>
        <w:tc>
          <w:tcPr>
            <w:tcW w:w="572" w:type="pct"/>
            <w:vAlign w:val="center"/>
          </w:tcPr>
          <w:p w14:paraId="1F53D834">
            <w:pPr>
              <w:jc w:val="center"/>
              <w:rPr>
                <w:rFonts w:eastAsia="Times New Roman"/>
                <w:color w:val="000000"/>
              </w:rPr>
            </w:pPr>
            <w:r>
              <w:rPr>
                <w:rFonts w:hint="eastAsia" w:eastAsia="Times New Roman"/>
                <w:color w:val="000000"/>
              </w:rPr>
              <w:t>9.1</w:t>
            </w:r>
          </w:p>
        </w:tc>
        <w:tc>
          <w:tcPr>
            <w:tcW w:w="572" w:type="pct"/>
            <w:vAlign w:val="center"/>
          </w:tcPr>
          <w:p w14:paraId="1DC79ADA">
            <w:pPr>
              <w:jc w:val="center"/>
              <w:rPr>
                <w:rFonts w:eastAsia="Times New Roman"/>
                <w:color w:val="000000"/>
              </w:rPr>
            </w:pPr>
            <w:r>
              <w:rPr>
                <w:rFonts w:hint="eastAsia" w:eastAsia="Times New Roman"/>
                <w:color w:val="000000"/>
              </w:rPr>
              <w:t>128.4</w:t>
            </w:r>
          </w:p>
        </w:tc>
        <w:tc>
          <w:tcPr>
            <w:tcW w:w="692" w:type="pct"/>
            <w:vAlign w:val="center"/>
          </w:tcPr>
          <w:p w14:paraId="5E90CEFF">
            <w:pPr>
              <w:jc w:val="center"/>
              <w:rPr>
                <w:rFonts w:eastAsia="Times New Roman"/>
                <w:color w:val="000000"/>
              </w:rPr>
            </w:pPr>
            <w:r>
              <w:rPr>
                <w:rFonts w:hint="eastAsia" w:eastAsia="Times New Roman"/>
                <w:color w:val="000000"/>
              </w:rPr>
              <w:t>139.3</w:t>
            </w:r>
          </w:p>
        </w:tc>
        <w:tc>
          <w:tcPr>
            <w:tcW w:w="396" w:type="pct"/>
            <w:vAlign w:val="center"/>
          </w:tcPr>
          <w:p w14:paraId="02A10C3A">
            <w:pPr>
              <w:jc w:val="center"/>
              <w:rPr>
                <w:rFonts w:eastAsia="Times New Roman"/>
                <w:color w:val="000000"/>
              </w:rPr>
            </w:pPr>
            <w:r>
              <w:rPr>
                <w:rFonts w:hint="eastAsia" w:eastAsia="Times New Roman"/>
                <w:color w:val="000000"/>
              </w:rPr>
              <w:t>1066</w:t>
            </w:r>
          </w:p>
        </w:tc>
      </w:tr>
      <w:tr w14:paraId="3027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37C15A3">
            <w:pPr>
              <w:jc w:val="center"/>
              <w:rPr>
                <w:rFonts w:eastAsiaTheme="minorEastAsia"/>
              </w:rPr>
            </w:pPr>
          </w:p>
        </w:tc>
        <w:tc>
          <w:tcPr>
            <w:tcW w:w="398" w:type="pct"/>
            <w:vMerge w:val="continue"/>
            <w:vAlign w:val="center"/>
          </w:tcPr>
          <w:p w14:paraId="767CB358">
            <w:pPr>
              <w:jc w:val="center"/>
              <w:rPr>
                <w:rFonts w:eastAsiaTheme="minorEastAsia"/>
              </w:rPr>
            </w:pPr>
          </w:p>
        </w:tc>
        <w:tc>
          <w:tcPr>
            <w:tcW w:w="457" w:type="pct"/>
            <w:vMerge w:val="continue"/>
            <w:vAlign w:val="center"/>
          </w:tcPr>
          <w:p w14:paraId="7A41ED33">
            <w:pPr>
              <w:jc w:val="center"/>
              <w:rPr>
                <w:rFonts w:eastAsiaTheme="minorEastAsia"/>
              </w:rPr>
            </w:pPr>
          </w:p>
        </w:tc>
        <w:tc>
          <w:tcPr>
            <w:tcW w:w="831" w:type="pct"/>
            <w:vAlign w:val="center"/>
          </w:tcPr>
          <w:p w14:paraId="6EC124C9">
            <w:pPr>
              <w:jc w:val="center"/>
              <w:rPr>
                <w:rFonts w:eastAsia="Times New Roman"/>
                <w:color w:val="000000"/>
              </w:rPr>
            </w:pPr>
            <w:r>
              <w:rPr>
                <w:rFonts w:hint="eastAsia" w:eastAsiaTheme="minorEastAsia"/>
                <w:b/>
              </w:rPr>
              <w:t>均值</w:t>
            </w:r>
          </w:p>
        </w:tc>
        <w:tc>
          <w:tcPr>
            <w:tcW w:w="572" w:type="pct"/>
            <w:vAlign w:val="center"/>
          </w:tcPr>
          <w:p w14:paraId="7367444E">
            <w:pPr>
              <w:jc w:val="center"/>
              <w:rPr>
                <w:rFonts w:ascii="宋体" w:hAnsi="宋体" w:eastAsia="宋体" w:cs="宋体"/>
                <w:b/>
                <w:bCs/>
                <w:color w:val="000000"/>
              </w:rPr>
            </w:pPr>
            <w:r>
              <w:rPr>
                <w:rFonts w:hint="eastAsia" w:eastAsia="Times New Roman"/>
                <w:b/>
                <w:bCs/>
                <w:color w:val="000000"/>
              </w:rPr>
              <w:t>1033</w:t>
            </w:r>
          </w:p>
        </w:tc>
        <w:tc>
          <w:tcPr>
            <w:tcW w:w="572" w:type="pct"/>
            <w:vAlign w:val="center"/>
          </w:tcPr>
          <w:p w14:paraId="19E16E67">
            <w:pPr>
              <w:jc w:val="center"/>
              <w:rPr>
                <w:rFonts w:eastAsia="Times New Roman"/>
                <w:b/>
                <w:bCs/>
                <w:color w:val="000000"/>
              </w:rPr>
            </w:pPr>
            <w:r>
              <w:rPr>
                <w:rFonts w:hint="eastAsia" w:eastAsia="Times New Roman"/>
                <w:b/>
                <w:bCs/>
                <w:color w:val="000000"/>
              </w:rPr>
              <w:t>23.7</w:t>
            </w:r>
          </w:p>
        </w:tc>
        <w:tc>
          <w:tcPr>
            <w:tcW w:w="572" w:type="pct"/>
            <w:vAlign w:val="center"/>
          </w:tcPr>
          <w:p w14:paraId="1904B472">
            <w:pPr>
              <w:jc w:val="center"/>
              <w:rPr>
                <w:rFonts w:eastAsia="Times New Roman"/>
                <w:b/>
                <w:bCs/>
                <w:color w:val="000000"/>
              </w:rPr>
            </w:pPr>
            <w:r>
              <w:rPr>
                <w:rFonts w:hint="eastAsia" w:eastAsia="Times New Roman"/>
                <w:b/>
                <w:bCs/>
                <w:color w:val="000000"/>
              </w:rPr>
              <w:t>141.8</w:t>
            </w:r>
          </w:p>
        </w:tc>
        <w:tc>
          <w:tcPr>
            <w:tcW w:w="692" w:type="pct"/>
            <w:vAlign w:val="center"/>
          </w:tcPr>
          <w:p w14:paraId="42C37668">
            <w:pPr>
              <w:jc w:val="center"/>
              <w:rPr>
                <w:rFonts w:eastAsia="Times New Roman"/>
                <w:b/>
                <w:bCs/>
                <w:color w:val="000000"/>
              </w:rPr>
            </w:pPr>
            <w:r>
              <w:rPr>
                <w:rFonts w:hint="eastAsia" w:eastAsia="Times New Roman"/>
                <w:b/>
                <w:bCs/>
                <w:color w:val="000000"/>
              </w:rPr>
              <w:t>164.7</w:t>
            </w:r>
          </w:p>
        </w:tc>
        <w:tc>
          <w:tcPr>
            <w:tcW w:w="396" w:type="pct"/>
            <w:vAlign w:val="center"/>
          </w:tcPr>
          <w:p w14:paraId="2C0F851E">
            <w:pPr>
              <w:jc w:val="center"/>
              <w:rPr>
                <w:rFonts w:eastAsia="Times New Roman"/>
                <w:b/>
                <w:bCs/>
                <w:color w:val="000000"/>
              </w:rPr>
            </w:pPr>
            <w:r>
              <w:rPr>
                <w:rFonts w:hint="eastAsia" w:eastAsia="Times New Roman"/>
                <w:b/>
                <w:bCs/>
                <w:color w:val="000000"/>
              </w:rPr>
              <w:t>2941</w:t>
            </w:r>
          </w:p>
        </w:tc>
      </w:tr>
      <w:tr w14:paraId="5AD7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B4A2AF8">
            <w:pPr>
              <w:jc w:val="center"/>
              <w:rPr>
                <w:rFonts w:eastAsiaTheme="minorEastAsia"/>
              </w:rPr>
            </w:pPr>
          </w:p>
        </w:tc>
        <w:tc>
          <w:tcPr>
            <w:tcW w:w="398" w:type="pct"/>
            <w:vMerge w:val="continue"/>
            <w:vAlign w:val="center"/>
          </w:tcPr>
          <w:p w14:paraId="5E481DFA">
            <w:pPr>
              <w:jc w:val="center"/>
              <w:rPr>
                <w:rFonts w:eastAsiaTheme="minorEastAsia"/>
              </w:rPr>
            </w:pPr>
          </w:p>
        </w:tc>
        <w:tc>
          <w:tcPr>
            <w:tcW w:w="457" w:type="pct"/>
            <w:vMerge w:val="continue"/>
            <w:vAlign w:val="center"/>
          </w:tcPr>
          <w:p w14:paraId="48A243EC">
            <w:pPr>
              <w:jc w:val="center"/>
              <w:rPr>
                <w:rFonts w:eastAsiaTheme="minorEastAsia"/>
              </w:rPr>
            </w:pPr>
          </w:p>
        </w:tc>
        <w:tc>
          <w:tcPr>
            <w:tcW w:w="831" w:type="pct"/>
            <w:vMerge w:val="restart"/>
            <w:vAlign w:val="center"/>
          </w:tcPr>
          <w:p w14:paraId="190A182A">
            <w:pPr>
              <w:jc w:val="center"/>
              <w:rPr>
                <w:rFonts w:eastAsia="Times New Roman"/>
                <w:color w:val="000000"/>
              </w:rPr>
            </w:pPr>
            <w:r>
              <w:rPr>
                <w:rFonts w:hint="eastAsia" w:ascii="宋体" w:hAnsi="宋体" w:eastAsia="宋体" w:cs="宋体"/>
                <w:color w:val="000000"/>
              </w:rPr>
              <w:t>柠条纯林</w:t>
            </w:r>
          </w:p>
        </w:tc>
        <w:tc>
          <w:tcPr>
            <w:tcW w:w="572" w:type="pct"/>
            <w:vAlign w:val="center"/>
          </w:tcPr>
          <w:p w14:paraId="15676BFE">
            <w:pPr>
              <w:jc w:val="center"/>
              <w:rPr>
                <w:rFonts w:eastAsia="Times New Roman"/>
                <w:color w:val="000000"/>
              </w:rPr>
            </w:pPr>
            <w:r>
              <w:rPr>
                <w:rFonts w:hint="eastAsia" w:eastAsia="Times New Roman"/>
                <w:color w:val="000000"/>
              </w:rPr>
              <w:t>2200</w:t>
            </w:r>
          </w:p>
        </w:tc>
        <w:tc>
          <w:tcPr>
            <w:tcW w:w="572" w:type="pct"/>
            <w:vAlign w:val="center"/>
          </w:tcPr>
          <w:p w14:paraId="41E3960F">
            <w:pPr>
              <w:jc w:val="center"/>
              <w:rPr>
                <w:rFonts w:eastAsia="Times New Roman"/>
                <w:color w:val="000000"/>
              </w:rPr>
            </w:pPr>
            <w:r>
              <w:rPr>
                <w:rFonts w:hint="eastAsia" w:eastAsia="Times New Roman"/>
                <w:color w:val="000000"/>
              </w:rPr>
              <w:t>22.7</w:t>
            </w:r>
          </w:p>
        </w:tc>
        <w:tc>
          <w:tcPr>
            <w:tcW w:w="572" w:type="pct"/>
            <w:vAlign w:val="center"/>
          </w:tcPr>
          <w:p w14:paraId="76F7EA37">
            <w:pPr>
              <w:jc w:val="center"/>
              <w:rPr>
                <w:rFonts w:eastAsia="Times New Roman"/>
                <w:color w:val="000000"/>
              </w:rPr>
            </w:pPr>
            <w:r>
              <w:rPr>
                <w:rFonts w:hint="eastAsia" w:eastAsia="Times New Roman"/>
                <w:color w:val="000000"/>
              </w:rPr>
              <w:t>114.8</w:t>
            </w:r>
          </w:p>
        </w:tc>
        <w:tc>
          <w:tcPr>
            <w:tcW w:w="692" w:type="pct"/>
            <w:vAlign w:val="center"/>
          </w:tcPr>
          <w:p w14:paraId="2679CA42">
            <w:pPr>
              <w:jc w:val="center"/>
              <w:rPr>
                <w:rFonts w:eastAsia="Times New Roman"/>
                <w:color w:val="000000"/>
              </w:rPr>
            </w:pPr>
            <w:r>
              <w:rPr>
                <w:rFonts w:hint="eastAsia" w:eastAsia="Times New Roman"/>
                <w:color w:val="000000"/>
              </w:rPr>
              <w:t>114.6</w:t>
            </w:r>
          </w:p>
        </w:tc>
        <w:tc>
          <w:tcPr>
            <w:tcW w:w="396" w:type="pct"/>
            <w:vAlign w:val="center"/>
          </w:tcPr>
          <w:p w14:paraId="36758D28">
            <w:pPr>
              <w:jc w:val="center"/>
              <w:rPr>
                <w:rFonts w:eastAsia="Times New Roman"/>
                <w:color w:val="000000"/>
              </w:rPr>
            </w:pPr>
            <w:r>
              <w:rPr>
                <w:rFonts w:hint="eastAsia" w:eastAsia="Times New Roman"/>
                <w:color w:val="000000"/>
              </w:rPr>
              <w:t>2506</w:t>
            </w:r>
          </w:p>
        </w:tc>
      </w:tr>
      <w:tr w14:paraId="6B5A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9778601">
            <w:pPr>
              <w:jc w:val="center"/>
              <w:rPr>
                <w:rFonts w:eastAsiaTheme="minorEastAsia"/>
              </w:rPr>
            </w:pPr>
          </w:p>
        </w:tc>
        <w:tc>
          <w:tcPr>
            <w:tcW w:w="398" w:type="pct"/>
            <w:vMerge w:val="continue"/>
            <w:vAlign w:val="center"/>
          </w:tcPr>
          <w:p w14:paraId="23410179">
            <w:pPr>
              <w:jc w:val="center"/>
              <w:rPr>
                <w:rFonts w:eastAsiaTheme="minorEastAsia"/>
              </w:rPr>
            </w:pPr>
          </w:p>
        </w:tc>
        <w:tc>
          <w:tcPr>
            <w:tcW w:w="457" w:type="pct"/>
            <w:vMerge w:val="continue"/>
            <w:vAlign w:val="center"/>
          </w:tcPr>
          <w:p w14:paraId="02F69EEF">
            <w:pPr>
              <w:jc w:val="center"/>
              <w:rPr>
                <w:rFonts w:eastAsiaTheme="minorEastAsia"/>
              </w:rPr>
            </w:pPr>
          </w:p>
        </w:tc>
        <w:tc>
          <w:tcPr>
            <w:tcW w:w="831" w:type="pct"/>
            <w:vMerge w:val="continue"/>
            <w:vAlign w:val="center"/>
          </w:tcPr>
          <w:p w14:paraId="567E9B80">
            <w:pPr>
              <w:jc w:val="center"/>
              <w:rPr>
                <w:rFonts w:eastAsia="Times New Roman"/>
                <w:color w:val="000000"/>
              </w:rPr>
            </w:pPr>
          </w:p>
        </w:tc>
        <w:tc>
          <w:tcPr>
            <w:tcW w:w="572" w:type="pct"/>
            <w:vAlign w:val="center"/>
          </w:tcPr>
          <w:p w14:paraId="07347E3D">
            <w:pPr>
              <w:jc w:val="center"/>
              <w:rPr>
                <w:rFonts w:ascii="宋体" w:hAnsi="宋体" w:eastAsia="宋体" w:cs="宋体"/>
                <w:color w:val="000000"/>
              </w:rPr>
            </w:pPr>
            <w:r>
              <w:rPr>
                <w:rFonts w:hint="eastAsia" w:eastAsia="Times New Roman"/>
                <w:color w:val="000000"/>
              </w:rPr>
              <w:t>2800</w:t>
            </w:r>
          </w:p>
        </w:tc>
        <w:tc>
          <w:tcPr>
            <w:tcW w:w="572" w:type="pct"/>
            <w:vAlign w:val="center"/>
          </w:tcPr>
          <w:p w14:paraId="589F82ED">
            <w:pPr>
              <w:jc w:val="center"/>
              <w:rPr>
                <w:rFonts w:eastAsia="Times New Roman"/>
                <w:color w:val="000000"/>
              </w:rPr>
            </w:pPr>
            <w:r>
              <w:rPr>
                <w:rFonts w:eastAsia="Times New Roman"/>
                <w:color w:val="000000"/>
              </w:rPr>
              <w:t>67.2</w:t>
            </w:r>
          </w:p>
        </w:tc>
        <w:tc>
          <w:tcPr>
            <w:tcW w:w="572" w:type="pct"/>
            <w:vAlign w:val="center"/>
          </w:tcPr>
          <w:p w14:paraId="4B28F063">
            <w:pPr>
              <w:jc w:val="center"/>
              <w:rPr>
                <w:rFonts w:eastAsia="Times New Roman"/>
                <w:color w:val="000000"/>
              </w:rPr>
            </w:pPr>
            <w:r>
              <w:rPr>
                <w:rFonts w:hint="eastAsia" w:eastAsia="Times New Roman"/>
                <w:color w:val="000000"/>
              </w:rPr>
              <w:t>149.2</w:t>
            </w:r>
          </w:p>
        </w:tc>
        <w:tc>
          <w:tcPr>
            <w:tcW w:w="692" w:type="pct"/>
            <w:vAlign w:val="center"/>
          </w:tcPr>
          <w:p w14:paraId="22C56A91">
            <w:pPr>
              <w:jc w:val="center"/>
              <w:rPr>
                <w:rFonts w:eastAsia="Times New Roman"/>
                <w:color w:val="000000"/>
              </w:rPr>
            </w:pPr>
            <w:r>
              <w:rPr>
                <w:rFonts w:hint="eastAsia" w:eastAsia="Times New Roman"/>
                <w:color w:val="000000"/>
              </w:rPr>
              <w:t>247.2</w:t>
            </w:r>
          </w:p>
        </w:tc>
        <w:tc>
          <w:tcPr>
            <w:tcW w:w="396" w:type="pct"/>
            <w:vAlign w:val="center"/>
          </w:tcPr>
          <w:p w14:paraId="29EFE2AE">
            <w:pPr>
              <w:jc w:val="center"/>
              <w:rPr>
                <w:rFonts w:eastAsia="Times New Roman"/>
                <w:color w:val="000000"/>
              </w:rPr>
            </w:pPr>
            <w:r>
              <w:rPr>
                <w:rFonts w:hint="eastAsia" w:eastAsia="Times New Roman"/>
                <w:color w:val="000000"/>
              </w:rPr>
              <w:t>14186</w:t>
            </w:r>
          </w:p>
        </w:tc>
      </w:tr>
      <w:tr w14:paraId="2A92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63DE0FEA">
            <w:pPr>
              <w:jc w:val="center"/>
              <w:rPr>
                <w:rFonts w:eastAsiaTheme="minorEastAsia"/>
              </w:rPr>
            </w:pPr>
          </w:p>
        </w:tc>
        <w:tc>
          <w:tcPr>
            <w:tcW w:w="398" w:type="pct"/>
            <w:vMerge w:val="continue"/>
            <w:vAlign w:val="center"/>
          </w:tcPr>
          <w:p w14:paraId="19C79422">
            <w:pPr>
              <w:jc w:val="center"/>
              <w:rPr>
                <w:rFonts w:eastAsiaTheme="minorEastAsia"/>
              </w:rPr>
            </w:pPr>
          </w:p>
        </w:tc>
        <w:tc>
          <w:tcPr>
            <w:tcW w:w="457" w:type="pct"/>
            <w:vMerge w:val="continue"/>
            <w:vAlign w:val="center"/>
          </w:tcPr>
          <w:p w14:paraId="40396F4F">
            <w:pPr>
              <w:jc w:val="center"/>
              <w:rPr>
                <w:rFonts w:eastAsiaTheme="minorEastAsia"/>
              </w:rPr>
            </w:pPr>
          </w:p>
        </w:tc>
        <w:tc>
          <w:tcPr>
            <w:tcW w:w="831" w:type="pct"/>
            <w:vMerge w:val="continue"/>
            <w:vAlign w:val="center"/>
          </w:tcPr>
          <w:p w14:paraId="3BEB2C67">
            <w:pPr>
              <w:jc w:val="center"/>
              <w:rPr>
                <w:rFonts w:eastAsia="Times New Roman"/>
                <w:color w:val="000000"/>
              </w:rPr>
            </w:pPr>
          </w:p>
        </w:tc>
        <w:tc>
          <w:tcPr>
            <w:tcW w:w="572" w:type="pct"/>
            <w:vAlign w:val="center"/>
          </w:tcPr>
          <w:p w14:paraId="418F6845">
            <w:pPr>
              <w:jc w:val="center"/>
              <w:rPr>
                <w:rFonts w:ascii="宋体" w:hAnsi="宋体" w:eastAsia="宋体" w:cs="宋体"/>
                <w:color w:val="000000"/>
              </w:rPr>
            </w:pPr>
            <w:r>
              <w:rPr>
                <w:rFonts w:hint="eastAsia" w:eastAsia="Times New Roman"/>
                <w:color w:val="000000"/>
              </w:rPr>
              <w:t>2200</w:t>
            </w:r>
          </w:p>
        </w:tc>
        <w:tc>
          <w:tcPr>
            <w:tcW w:w="572" w:type="pct"/>
            <w:vAlign w:val="center"/>
          </w:tcPr>
          <w:p w14:paraId="2245793E">
            <w:pPr>
              <w:jc w:val="center"/>
              <w:rPr>
                <w:rFonts w:eastAsia="Times New Roman"/>
                <w:color w:val="000000"/>
              </w:rPr>
            </w:pPr>
            <w:r>
              <w:rPr>
                <w:rFonts w:hint="eastAsia" w:eastAsia="Times New Roman"/>
                <w:color w:val="000000"/>
              </w:rPr>
              <w:t>54.2</w:t>
            </w:r>
          </w:p>
        </w:tc>
        <w:tc>
          <w:tcPr>
            <w:tcW w:w="572" w:type="pct"/>
            <w:vAlign w:val="center"/>
          </w:tcPr>
          <w:p w14:paraId="65E140B9">
            <w:pPr>
              <w:jc w:val="center"/>
              <w:rPr>
                <w:rFonts w:eastAsia="Times New Roman"/>
                <w:color w:val="000000"/>
              </w:rPr>
            </w:pPr>
            <w:r>
              <w:rPr>
                <w:rFonts w:hint="eastAsia" w:eastAsia="Times New Roman"/>
                <w:color w:val="000000"/>
              </w:rPr>
              <w:t>127.6</w:t>
            </w:r>
          </w:p>
        </w:tc>
        <w:tc>
          <w:tcPr>
            <w:tcW w:w="692" w:type="pct"/>
            <w:vAlign w:val="center"/>
          </w:tcPr>
          <w:p w14:paraId="79EDDC57">
            <w:pPr>
              <w:jc w:val="center"/>
              <w:rPr>
                <w:rFonts w:eastAsia="Times New Roman"/>
                <w:color w:val="000000"/>
              </w:rPr>
            </w:pPr>
            <w:r>
              <w:rPr>
                <w:rFonts w:hint="eastAsia" w:eastAsia="Times New Roman"/>
                <w:color w:val="000000"/>
              </w:rPr>
              <w:t>177.2</w:t>
            </w:r>
          </w:p>
        </w:tc>
        <w:tc>
          <w:tcPr>
            <w:tcW w:w="396" w:type="pct"/>
            <w:vAlign w:val="center"/>
          </w:tcPr>
          <w:p w14:paraId="196062E8">
            <w:pPr>
              <w:jc w:val="center"/>
              <w:rPr>
                <w:rFonts w:eastAsia="Times New Roman"/>
                <w:color w:val="000000"/>
              </w:rPr>
            </w:pPr>
            <w:r>
              <w:rPr>
                <w:rFonts w:hint="eastAsia" w:eastAsia="Times New Roman"/>
                <w:color w:val="000000"/>
              </w:rPr>
              <w:t>5489</w:t>
            </w:r>
          </w:p>
        </w:tc>
      </w:tr>
      <w:tr w14:paraId="0561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53D88741">
            <w:pPr>
              <w:jc w:val="center"/>
              <w:rPr>
                <w:rFonts w:eastAsiaTheme="minorEastAsia"/>
              </w:rPr>
            </w:pPr>
          </w:p>
        </w:tc>
        <w:tc>
          <w:tcPr>
            <w:tcW w:w="398" w:type="pct"/>
            <w:vMerge w:val="continue"/>
            <w:vAlign w:val="center"/>
          </w:tcPr>
          <w:p w14:paraId="1F5776F7">
            <w:pPr>
              <w:jc w:val="center"/>
              <w:rPr>
                <w:rFonts w:eastAsiaTheme="minorEastAsia"/>
              </w:rPr>
            </w:pPr>
          </w:p>
        </w:tc>
        <w:tc>
          <w:tcPr>
            <w:tcW w:w="457" w:type="pct"/>
            <w:vMerge w:val="continue"/>
            <w:vAlign w:val="center"/>
          </w:tcPr>
          <w:p w14:paraId="26D6E13E">
            <w:pPr>
              <w:jc w:val="center"/>
              <w:rPr>
                <w:rFonts w:eastAsiaTheme="minorEastAsia"/>
              </w:rPr>
            </w:pPr>
          </w:p>
        </w:tc>
        <w:tc>
          <w:tcPr>
            <w:tcW w:w="831" w:type="pct"/>
            <w:vAlign w:val="center"/>
          </w:tcPr>
          <w:p w14:paraId="40B1FDF5">
            <w:pPr>
              <w:jc w:val="center"/>
              <w:rPr>
                <w:rFonts w:eastAsia="Times New Roman"/>
                <w:color w:val="000000"/>
              </w:rPr>
            </w:pPr>
            <w:r>
              <w:rPr>
                <w:rFonts w:hint="eastAsia" w:eastAsiaTheme="minorEastAsia"/>
                <w:b/>
              </w:rPr>
              <w:t>均值</w:t>
            </w:r>
          </w:p>
        </w:tc>
        <w:tc>
          <w:tcPr>
            <w:tcW w:w="572" w:type="pct"/>
            <w:vAlign w:val="center"/>
          </w:tcPr>
          <w:p w14:paraId="49E2D1D0">
            <w:pPr>
              <w:jc w:val="center"/>
              <w:rPr>
                <w:rFonts w:ascii="宋体" w:hAnsi="宋体" w:eastAsia="宋体" w:cs="宋体"/>
                <w:b/>
                <w:bCs/>
                <w:color w:val="000000"/>
              </w:rPr>
            </w:pPr>
            <w:r>
              <w:rPr>
                <w:rFonts w:hint="eastAsia" w:eastAsia="Times New Roman"/>
                <w:b/>
                <w:bCs/>
                <w:color w:val="000000"/>
              </w:rPr>
              <w:t>2400</w:t>
            </w:r>
          </w:p>
        </w:tc>
        <w:tc>
          <w:tcPr>
            <w:tcW w:w="572" w:type="pct"/>
            <w:vAlign w:val="center"/>
          </w:tcPr>
          <w:p w14:paraId="08D372F0">
            <w:pPr>
              <w:jc w:val="center"/>
              <w:rPr>
                <w:rFonts w:eastAsia="Times New Roman"/>
                <w:b/>
                <w:bCs/>
                <w:color w:val="000000"/>
              </w:rPr>
            </w:pPr>
            <w:r>
              <w:rPr>
                <w:rFonts w:eastAsia="Times New Roman"/>
                <w:b/>
                <w:bCs/>
                <w:color w:val="000000"/>
              </w:rPr>
              <w:t>48.0</w:t>
            </w:r>
          </w:p>
        </w:tc>
        <w:tc>
          <w:tcPr>
            <w:tcW w:w="572" w:type="pct"/>
            <w:vAlign w:val="center"/>
          </w:tcPr>
          <w:p w14:paraId="31C54CAE">
            <w:pPr>
              <w:jc w:val="center"/>
              <w:rPr>
                <w:rFonts w:eastAsia="Times New Roman"/>
                <w:b/>
                <w:bCs/>
                <w:color w:val="000000"/>
              </w:rPr>
            </w:pPr>
            <w:r>
              <w:rPr>
                <w:rFonts w:hint="eastAsia" w:eastAsia="Times New Roman"/>
                <w:b/>
                <w:bCs/>
                <w:color w:val="000000"/>
              </w:rPr>
              <w:t>130.5</w:t>
            </w:r>
          </w:p>
        </w:tc>
        <w:tc>
          <w:tcPr>
            <w:tcW w:w="692" w:type="pct"/>
            <w:vAlign w:val="center"/>
          </w:tcPr>
          <w:p w14:paraId="5233CD91">
            <w:pPr>
              <w:jc w:val="center"/>
              <w:rPr>
                <w:rFonts w:eastAsia="Times New Roman"/>
                <w:b/>
                <w:bCs/>
                <w:color w:val="000000"/>
              </w:rPr>
            </w:pPr>
            <w:r>
              <w:rPr>
                <w:rFonts w:hint="eastAsia" w:eastAsia="Times New Roman"/>
                <w:b/>
                <w:bCs/>
                <w:color w:val="000000"/>
              </w:rPr>
              <w:t>179.7</w:t>
            </w:r>
          </w:p>
        </w:tc>
        <w:tc>
          <w:tcPr>
            <w:tcW w:w="396" w:type="pct"/>
            <w:vAlign w:val="center"/>
          </w:tcPr>
          <w:p w14:paraId="26A91477">
            <w:pPr>
              <w:jc w:val="center"/>
              <w:rPr>
                <w:rFonts w:eastAsia="Times New Roman"/>
                <w:b/>
                <w:bCs/>
                <w:color w:val="000000"/>
              </w:rPr>
            </w:pPr>
            <w:r>
              <w:rPr>
                <w:rFonts w:hint="eastAsia" w:eastAsia="Times New Roman"/>
                <w:b/>
                <w:bCs/>
                <w:color w:val="000000"/>
              </w:rPr>
              <w:t>7394</w:t>
            </w:r>
          </w:p>
        </w:tc>
      </w:tr>
      <w:tr w14:paraId="4829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6D41C59F">
            <w:pPr>
              <w:jc w:val="center"/>
              <w:rPr>
                <w:rFonts w:eastAsiaTheme="minorEastAsia"/>
              </w:rPr>
            </w:pPr>
          </w:p>
        </w:tc>
        <w:tc>
          <w:tcPr>
            <w:tcW w:w="398" w:type="pct"/>
            <w:vMerge w:val="continue"/>
            <w:vAlign w:val="center"/>
          </w:tcPr>
          <w:p w14:paraId="45A99790">
            <w:pPr>
              <w:jc w:val="center"/>
              <w:rPr>
                <w:rFonts w:eastAsiaTheme="minorEastAsia"/>
              </w:rPr>
            </w:pPr>
          </w:p>
        </w:tc>
        <w:tc>
          <w:tcPr>
            <w:tcW w:w="457" w:type="pct"/>
            <w:vMerge w:val="restart"/>
            <w:vAlign w:val="center"/>
          </w:tcPr>
          <w:p w14:paraId="2B7641B8">
            <w:pPr>
              <w:jc w:val="center"/>
              <w:rPr>
                <w:rFonts w:eastAsiaTheme="minorEastAsia"/>
              </w:rPr>
            </w:pPr>
            <w:r>
              <w:rPr>
                <w:rFonts w:hint="eastAsia" w:eastAsiaTheme="minorEastAsia"/>
              </w:rPr>
              <w:t>达拉特旗</w:t>
            </w:r>
          </w:p>
        </w:tc>
        <w:tc>
          <w:tcPr>
            <w:tcW w:w="831" w:type="pct"/>
            <w:vMerge w:val="restart"/>
            <w:vAlign w:val="center"/>
          </w:tcPr>
          <w:p w14:paraId="275FF880">
            <w:pPr>
              <w:jc w:val="center"/>
              <w:rPr>
                <w:rFonts w:eastAsia="Times New Roman"/>
                <w:color w:val="000000"/>
                <w:kern w:val="0"/>
              </w:rPr>
            </w:pPr>
            <w:r>
              <w:rPr>
                <w:rFonts w:hint="eastAsia" w:eastAsiaTheme="minorEastAsia"/>
              </w:rPr>
              <w:t>杨树柠条混交</w:t>
            </w:r>
          </w:p>
        </w:tc>
        <w:tc>
          <w:tcPr>
            <w:tcW w:w="572" w:type="pct"/>
            <w:vAlign w:val="center"/>
          </w:tcPr>
          <w:p w14:paraId="430176DE">
            <w:pPr>
              <w:jc w:val="center"/>
              <w:rPr>
                <w:rFonts w:eastAsia="Times New Roman"/>
                <w:color w:val="000000"/>
              </w:rPr>
            </w:pPr>
            <w:r>
              <w:rPr>
                <w:rFonts w:hint="eastAsia" w:eastAsia="Times New Roman"/>
                <w:color w:val="000000"/>
              </w:rPr>
              <w:t>500</w:t>
            </w:r>
          </w:p>
        </w:tc>
        <w:tc>
          <w:tcPr>
            <w:tcW w:w="572" w:type="pct"/>
            <w:vAlign w:val="center"/>
          </w:tcPr>
          <w:p w14:paraId="6F22B404">
            <w:pPr>
              <w:jc w:val="center"/>
              <w:rPr>
                <w:rFonts w:eastAsia="Times New Roman"/>
                <w:color w:val="000000"/>
              </w:rPr>
            </w:pPr>
            <w:r>
              <w:rPr>
                <w:rFonts w:hint="eastAsia" w:eastAsia="Times New Roman"/>
                <w:color w:val="000000"/>
              </w:rPr>
              <w:t>20.8</w:t>
            </w:r>
          </w:p>
        </w:tc>
        <w:tc>
          <w:tcPr>
            <w:tcW w:w="572" w:type="pct"/>
            <w:vAlign w:val="center"/>
          </w:tcPr>
          <w:p w14:paraId="4B690B35">
            <w:pPr>
              <w:jc w:val="center"/>
              <w:rPr>
                <w:rFonts w:eastAsia="Times New Roman"/>
                <w:color w:val="000000"/>
              </w:rPr>
            </w:pPr>
            <w:r>
              <w:rPr>
                <w:rFonts w:hint="eastAsia" w:eastAsia="Times New Roman"/>
                <w:color w:val="000000"/>
              </w:rPr>
              <w:t>158.2</w:t>
            </w:r>
          </w:p>
        </w:tc>
        <w:tc>
          <w:tcPr>
            <w:tcW w:w="692" w:type="pct"/>
            <w:vAlign w:val="center"/>
          </w:tcPr>
          <w:p w14:paraId="093355CA">
            <w:pPr>
              <w:jc w:val="center"/>
              <w:rPr>
                <w:rFonts w:eastAsia="Times New Roman"/>
                <w:color w:val="000000"/>
              </w:rPr>
            </w:pPr>
            <w:r>
              <w:rPr>
                <w:rFonts w:hint="eastAsia" w:eastAsia="Times New Roman"/>
                <w:color w:val="000000"/>
              </w:rPr>
              <w:t>230.1</w:t>
            </w:r>
          </w:p>
        </w:tc>
        <w:tc>
          <w:tcPr>
            <w:tcW w:w="396" w:type="pct"/>
            <w:vAlign w:val="center"/>
          </w:tcPr>
          <w:p w14:paraId="6D091F67">
            <w:pPr>
              <w:jc w:val="center"/>
              <w:rPr>
                <w:rFonts w:eastAsia="Times New Roman"/>
                <w:color w:val="000000"/>
              </w:rPr>
            </w:pPr>
            <w:r>
              <w:rPr>
                <w:rFonts w:hint="eastAsia" w:eastAsia="Times New Roman"/>
                <w:color w:val="000000"/>
              </w:rPr>
              <w:t>2486</w:t>
            </w:r>
          </w:p>
        </w:tc>
      </w:tr>
      <w:tr w14:paraId="45C5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153D6996">
            <w:pPr>
              <w:jc w:val="center"/>
              <w:rPr>
                <w:rFonts w:eastAsiaTheme="minorEastAsia"/>
              </w:rPr>
            </w:pPr>
          </w:p>
        </w:tc>
        <w:tc>
          <w:tcPr>
            <w:tcW w:w="398" w:type="pct"/>
            <w:vMerge w:val="continue"/>
            <w:vAlign w:val="center"/>
          </w:tcPr>
          <w:p w14:paraId="7946CCF3">
            <w:pPr>
              <w:jc w:val="center"/>
              <w:rPr>
                <w:rFonts w:eastAsiaTheme="minorEastAsia"/>
              </w:rPr>
            </w:pPr>
          </w:p>
        </w:tc>
        <w:tc>
          <w:tcPr>
            <w:tcW w:w="457" w:type="pct"/>
            <w:vMerge w:val="continue"/>
            <w:vAlign w:val="center"/>
          </w:tcPr>
          <w:p w14:paraId="2037D99B">
            <w:pPr>
              <w:jc w:val="center"/>
              <w:rPr>
                <w:rFonts w:eastAsiaTheme="minorEastAsia"/>
              </w:rPr>
            </w:pPr>
          </w:p>
        </w:tc>
        <w:tc>
          <w:tcPr>
            <w:tcW w:w="831" w:type="pct"/>
            <w:vMerge w:val="continue"/>
            <w:vAlign w:val="center"/>
          </w:tcPr>
          <w:p w14:paraId="735297A9">
            <w:pPr>
              <w:jc w:val="center"/>
              <w:rPr>
                <w:rFonts w:eastAsia="Times New Roman"/>
                <w:color w:val="000000"/>
              </w:rPr>
            </w:pPr>
          </w:p>
        </w:tc>
        <w:tc>
          <w:tcPr>
            <w:tcW w:w="572" w:type="pct"/>
            <w:vAlign w:val="center"/>
          </w:tcPr>
          <w:p w14:paraId="61501ADE">
            <w:pPr>
              <w:jc w:val="center"/>
              <w:rPr>
                <w:rFonts w:ascii="宋体" w:hAnsi="宋体" w:eastAsia="宋体" w:cs="宋体"/>
                <w:color w:val="000000"/>
              </w:rPr>
            </w:pPr>
            <w:r>
              <w:rPr>
                <w:rFonts w:eastAsia="Times New Roman"/>
                <w:color w:val="000000"/>
              </w:rPr>
              <w:t>1</w:t>
            </w:r>
            <w:r>
              <w:rPr>
                <w:rFonts w:hint="eastAsia" w:eastAsia="Times New Roman"/>
                <w:color w:val="000000"/>
              </w:rPr>
              <w:t>900</w:t>
            </w:r>
          </w:p>
        </w:tc>
        <w:tc>
          <w:tcPr>
            <w:tcW w:w="572" w:type="pct"/>
            <w:vAlign w:val="center"/>
          </w:tcPr>
          <w:p w14:paraId="09E1D173">
            <w:pPr>
              <w:jc w:val="center"/>
              <w:rPr>
                <w:rFonts w:eastAsia="Times New Roman"/>
                <w:color w:val="000000"/>
              </w:rPr>
            </w:pPr>
            <w:r>
              <w:rPr>
                <w:rFonts w:eastAsia="Times New Roman"/>
                <w:color w:val="000000"/>
              </w:rPr>
              <w:t>47.8</w:t>
            </w:r>
          </w:p>
        </w:tc>
        <w:tc>
          <w:tcPr>
            <w:tcW w:w="572" w:type="pct"/>
            <w:vAlign w:val="center"/>
          </w:tcPr>
          <w:p w14:paraId="181D942E">
            <w:pPr>
              <w:jc w:val="center"/>
              <w:rPr>
                <w:rFonts w:eastAsia="Times New Roman"/>
                <w:color w:val="000000"/>
              </w:rPr>
            </w:pPr>
            <w:r>
              <w:rPr>
                <w:rFonts w:hint="eastAsia" w:eastAsia="Times New Roman"/>
                <w:color w:val="000000"/>
              </w:rPr>
              <w:t>161.0</w:t>
            </w:r>
          </w:p>
        </w:tc>
        <w:tc>
          <w:tcPr>
            <w:tcW w:w="692" w:type="pct"/>
            <w:vAlign w:val="center"/>
          </w:tcPr>
          <w:p w14:paraId="4991D2A9">
            <w:pPr>
              <w:jc w:val="center"/>
              <w:rPr>
                <w:rFonts w:eastAsia="Times New Roman"/>
                <w:color w:val="000000"/>
              </w:rPr>
            </w:pPr>
            <w:r>
              <w:rPr>
                <w:rFonts w:hint="eastAsia" w:eastAsia="Times New Roman"/>
                <w:color w:val="000000"/>
              </w:rPr>
              <w:t>253.2</w:t>
            </w:r>
          </w:p>
        </w:tc>
        <w:tc>
          <w:tcPr>
            <w:tcW w:w="396" w:type="pct"/>
            <w:vAlign w:val="center"/>
          </w:tcPr>
          <w:p w14:paraId="794A701B">
            <w:pPr>
              <w:jc w:val="center"/>
              <w:rPr>
                <w:rFonts w:eastAsia="Times New Roman"/>
                <w:color w:val="000000"/>
              </w:rPr>
            </w:pPr>
            <w:r>
              <w:rPr>
                <w:rFonts w:eastAsia="Times New Roman"/>
                <w:color w:val="000000"/>
              </w:rPr>
              <w:t>11127</w:t>
            </w:r>
          </w:p>
        </w:tc>
      </w:tr>
      <w:tr w14:paraId="41FA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6D506995">
            <w:pPr>
              <w:jc w:val="center"/>
              <w:rPr>
                <w:rFonts w:eastAsiaTheme="minorEastAsia"/>
              </w:rPr>
            </w:pPr>
          </w:p>
        </w:tc>
        <w:tc>
          <w:tcPr>
            <w:tcW w:w="398" w:type="pct"/>
            <w:vMerge w:val="continue"/>
            <w:vAlign w:val="center"/>
          </w:tcPr>
          <w:p w14:paraId="353E7488">
            <w:pPr>
              <w:jc w:val="center"/>
              <w:rPr>
                <w:rFonts w:eastAsiaTheme="minorEastAsia"/>
              </w:rPr>
            </w:pPr>
          </w:p>
        </w:tc>
        <w:tc>
          <w:tcPr>
            <w:tcW w:w="457" w:type="pct"/>
            <w:vMerge w:val="continue"/>
            <w:vAlign w:val="center"/>
          </w:tcPr>
          <w:p w14:paraId="046B3DA4">
            <w:pPr>
              <w:jc w:val="center"/>
              <w:rPr>
                <w:rFonts w:eastAsiaTheme="minorEastAsia"/>
              </w:rPr>
            </w:pPr>
          </w:p>
        </w:tc>
        <w:tc>
          <w:tcPr>
            <w:tcW w:w="831" w:type="pct"/>
            <w:vMerge w:val="continue"/>
            <w:vAlign w:val="center"/>
          </w:tcPr>
          <w:p w14:paraId="64386C4F">
            <w:pPr>
              <w:jc w:val="center"/>
              <w:rPr>
                <w:rFonts w:eastAsia="Times New Roman"/>
                <w:color w:val="000000"/>
              </w:rPr>
            </w:pPr>
          </w:p>
        </w:tc>
        <w:tc>
          <w:tcPr>
            <w:tcW w:w="572" w:type="pct"/>
            <w:vAlign w:val="center"/>
          </w:tcPr>
          <w:p w14:paraId="52DE302C">
            <w:pPr>
              <w:jc w:val="center"/>
              <w:rPr>
                <w:rFonts w:ascii="宋体" w:hAnsi="宋体" w:eastAsia="宋体" w:cs="宋体"/>
                <w:color w:val="000000"/>
              </w:rPr>
            </w:pPr>
            <w:r>
              <w:rPr>
                <w:rFonts w:hint="eastAsia" w:eastAsia="Times New Roman"/>
                <w:color w:val="000000"/>
              </w:rPr>
              <w:t>700</w:t>
            </w:r>
          </w:p>
        </w:tc>
        <w:tc>
          <w:tcPr>
            <w:tcW w:w="572" w:type="pct"/>
            <w:vAlign w:val="center"/>
          </w:tcPr>
          <w:p w14:paraId="62648389">
            <w:pPr>
              <w:jc w:val="center"/>
              <w:rPr>
                <w:rFonts w:eastAsia="Times New Roman"/>
                <w:color w:val="000000"/>
              </w:rPr>
            </w:pPr>
            <w:r>
              <w:rPr>
                <w:rFonts w:eastAsia="Times New Roman"/>
                <w:color w:val="000000"/>
              </w:rPr>
              <w:t>43.5</w:t>
            </w:r>
          </w:p>
        </w:tc>
        <w:tc>
          <w:tcPr>
            <w:tcW w:w="572" w:type="pct"/>
            <w:vAlign w:val="center"/>
          </w:tcPr>
          <w:p w14:paraId="3D648AA4">
            <w:pPr>
              <w:jc w:val="center"/>
              <w:rPr>
                <w:rFonts w:eastAsia="Times New Roman"/>
                <w:color w:val="000000"/>
              </w:rPr>
            </w:pPr>
            <w:r>
              <w:rPr>
                <w:rFonts w:hint="eastAsia" w:eastAsia="Times New Roman"/>
                <w:color w:val="000000"/>
              </w:rPr>
              <w:t>245.7</w:t>
            </w:r>
          </w:p>
        </w:tc>
        <w:tc>
          <w:tcPr>
            <w:tcW w:w="692" w:type="pct"/>
            <w:vAlign w:val="center"/>
          </w:tcPr>
          <w:p w14:paraId="4BCF5368">
            <w:pPr>
              <w:jc w:val="center"/>
              <w:rPr>
                <w:rFonts w:eastAsia="Times New Roman"/>
                <w:color w:val="000000"/>
              </w:rPr>
            </w:pPr>
            <w:r>
              <w:rPr>
                <w:rFonts w:hint="eastAsia" w:eastAsia="Times New Roman"/>
                <w:color w:val="000000"/>
              </w:rPr>
              <w:t>349.2</w:t>
            </w:r>
          </w:p>
        </w:tc>
        <w:tc>
          <w:tcPr>
            <w:tcW w:w="396" w:type="pct"/>
            <w:vAlign w:val="center"/>
          </w:tcPr>
          <w:p w14:paraId="5A8ABE00">
            <w:pPr>
              <w:jc w:val="center"/>
              <w:rPr>
                <w:rFonts w:eastAsia="Times New Roman"/>
                <w:color w:val="000000"/>
              </w:rPr>
            </w:pPr>
            <w:r>
              <w:rPr>
                <w:rFonts w:hint="eastAsia" w:eastAsia="Times New Roman"/>
                <w:color w:val="000000"/>
              </w:rPr>
              <w:t>12037</w:t>
            </w:r>
          </w:p>
        </w:tc>
      </w:tr>
      <w:tr w14:paraId="576B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1C9610A6">
            <w:pPr>
              <w:jc w:val="center"/>
              <w:rPr>
                <w:rFonts w:eastAsiaTheme="minorEastAsia"/>
              </w:rPr>
            </w:pPr>
          </w:p>
        </w:tc>
        <w:tc>
          <w:tcPr>
            <w:tcW w:w="398" w:type="pct"/>
            <w:vMerge w:val="continue"/>
            <w:vAlign w:val="center"/>
          </w:tcPr>
          <w:p w14:paraId="0B900C58">
            <w:pPr>
              <w:jc w:val="center"/>
              <w:rPr>
                <w:rFonts w:eastAsiaTheme="minorEastAsia"/>
              </w:rPr>
            </w:pPr>
          </w:p>
        </w:tc>
        <w:tc>
          <w:tcPr>
            <w:tcW w:w="457" w:type="pct"/>
            <w:vMerge w:val="continue"/>
            <w:vAlign w:val="center"/>
          </w:tcPr>
          <w:p w14:paraId="24F364D4">
            <w:pPr>
              <w:jc w:val="center"/>
              <w:rPr>
                <w:rFonts w:eastAsiaTheme="minorEastAsia"/>
              </w:rPr>
            </w:pPr>
          </w:p>
        </w:tc>
        <w:tc>
          <w:tcPr>
            <w:tcW w:w="831" w:type="pct"/>
            <w:vAlign w:val="center"/>
          </w:tcPr>
          <w:p w14:paraId="59144B06">
            <w:pPr>
              <w:jc w:val="center"/>
              <w:rPr>
                <w:rFonts w:eastAsia="Times New Roman"/>
                <w:color w:val="000000"/>
              </w:rPr>
            </w:pPr>
            <w:r>
              <w:rPr>
                <w:rFonts w:hint="eastAsia" w:eastAsiaTheme="minorEastAsia"/>
                <w:b/>
              </w:rPr>
              <w:t>均值</w:t>
            </w:r>
          </w:p>
        </w:tc>
        <w:tc>
          <w:tcPr>
            <w:tcW w:w="572" w:type="pct"/>
            <w:vAlign w:val="center"/>
          </w:tcPr>
          <w:p w14:paraId="2B48B22B">
            <w:pPr>
              <w:jc w:val="center"/>
              <w:rPr>
                <w:rFonts w:ascii="宋体" w:hAnsi="宋体" w:eastAsia="宋体" w:cs="宋体"/>
                <w:b/>
                <w:bCs/>
                <w:color w:val="000000"/>
              </w:rPr>
            </w:pPr>
            <w:r>
              <w:rPr>
                <w:rFonts w:hint="eastAsia" w:eastAsia="Times New Roman"/>
                <w:b/>
                <w:bCs/>
                <w:color w:val="000000"/>
              </w:rPr>
              <w:t>1033</w:t>
            </w:r>
          </w:p>
        </w:tc>
        <w:tc>
          <w:tcPr>
            <w:tcW w:w="572" w:type="pct"/>
            <w:vAlign w:val="center"/>
          </w:tcPr>
          <w:p w14:paraId="5E212DAB">
            <w:pPr>
              <w:jc w:val="center"/>
              <w:rPr>
                <w:rFonts w:eastAsia="Times New Roman"/>
                <w:b/>
                <w:bCs/>
                <w:color w:val="000000"/>
              </w:rPr>
            </w:pPr>
            <w:r>
              <w:rPr>
                <w:rFonts w:eastAsia="Times New Roman"/>
                <w:b/>
                <w:bCs/>
                <w:color w:val="000000"/>
              </w:rPr>
              <w:t>37.4</w:t>
            </w:r>
          </w:p>
        </w:tc>
        <w:tc>
          <w:tcPr>
            <w:tcW w:w="572" w:type="pct"/>
            <w:vAlign w:val="center"/>
          </w:tcPr>
          <w:p w14:paraId="25B4B0E1">
            <w:pPr>
              <w:jc w:val="center"/>
              <w:rPr>
                <w:rFonts w:eastAsia="Times New Roman"/>
                <w:b/>
                <w:bCs/>
                <w:color w:val="000000"/>
              </w:rPr>
            </w:pPr>
            <w:r>
              <w:rPr>
                <w:rFonts w:hint="eastAsia" w:eastAsia="Times New Roman"/>
                <w:b/>
                <w:bCs/>
                <w:color w:val="000000"/>
              </w:rPr>
              <w:t>188.3</w:t>
            </w:r>
          </w:p>
        </w:tc>
        <w:tc>
          <w:tcPr>
            <w:tcW w:w="692" w:type="pct"/>
            <w:vAlign w:val="center"/>
          </w:tcPr>
          <w:p w14:paraId="14177B20">
            <w:pPr>
              <w:jc w:val="center"/>
              <w:rPr>
                <w:rFonts w:eastAsia="Times New Roman"/>
                <w:b/>
                <w:bCs/>
                <w:color w:val="000000"/>
              </w:rPr>
            </w:pPr>
            <w:r>
              <w:rPr>
                <w:rFonts w:hint="eastAsia" w:eastAsia="Times New Roman"/>
                <w:b/>
                <w:bCs/>
                <w:color w:val="000000"/>
              </w:rPr>
              <w:t>277.5</w:t>
            </w:r>
          </w:p>
        </w:tc>
        <w:tc>
          <w:tcPr>
            <w:tcW w:w="396" w:type="pct"/>
            <w:vAlign w:val="center"/>
          </w:tcPr>
          <w:p w14:paraId="207BF9D2">
            <w:pPr>
              <w:jc w:val="center"/>
              <w:rPr>
                <w:rFonts w:eastAsia="Times New Roman"/>
                <w:b/>
                <w:bCs/>
                <w:color w:val="000000"/>
              </w:rPr>
            </w:pPr>
            <w:r>
              <w:rPr>
                <w:rFonts w:eastAsia="Times New Roman"/>
                <w:b/>
                <w:bCs/>
                <w:color w:val="000000"/>
              </w:rPr>
              <w:t>8550</w:t>
            </w:r>
          </w:p>
        </w:tc>
      </w:tr>
      <w:tr w14:paraId="0D72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3E72062">
            <w:pPr>
              <w:jc w:val="center"/>
              <w:rPr>
                <w:rFonts w:eastAsiaTheme="minorEastAsia"/>
              </w:rPr>
            </w:pPr>
          </w:p>
        </w:tc>
        <w:tc>
          <w:tcPr>
            <w:tcW w:w="398" w:type="pct"/>
            <w:vMerge w:val="restart"/>
            <w:vAlign w:val="center"/>
          </w:tcPr>
          <w:p w14:paraId="15CEEDED">
            <w:pPr>
              <w:jc w:val="center"/>
              <w:rPr>
                <w:rFonts w:eastAsiaTheme="minorEastAsia"/>
              </w:rPr>
            </w:pPr>
            <w:r>
              <w:rPr>
                <w:rFonts w:hint="eastAsia" w:eastAsiaTheme="minorEastAsia"/>
              </w:rPr>
              <w:t>砾质硬梁地</w:t>
            </w:r>
          </w:p>
        </w:tc>
        <w:tc>
          <w:tcPr>
            <w:tcW w:w="457" w:type="pct"/>
            <w:vMerge w:val="restart"/>
            <w:vAlign w:val="center"/>
          </w:tcPr>
          <w:p w14:paraId="5D407991">
            <w:pPr>
              <w:jc w:val="center"/>
              <w:rPr>
                <w:rFonts w:eastAsiaTheme="minorEastAsia"/>
              </w:rPr>
            </w:pPr>
            <w:r>
              <w:rPr>
                <w:rFonts w:hint="eastAsia" w:ascii="宋体" w:hAnsi="宋体" w:eastAsia="宋体" w:cs="宋体"/>
                <w:color w:val="000000"/>
              </w:rPr>
              <w:t>准格尔旗</w:t>
            </w:r>
          </w:p>
        </w:tc>
        <w:tc>
          <w:tcPr>
            <w:tcW w:w="831" w:type="pct"/>
            <w:vMerge w:val="restart"/>
            <w:vAlign w:val="center"/>
          </w:tcPr>
          <w:p w14:paraId="4996739E">
            <w:pPr>
              <w:widowControl/>
              <w:jc w:val="center"/>
              <w:rPr>
                <w:rFonts w:eastAsia="Times New Roman"/>
                <w:color w:val="000000"/>
                <w:kern w:val="0"/>
              </w:rPr>
            </w:pPr>
            <w:r>
              <w:rPr>
                <w:rFonts w:hint="eastAsia" w:ascii="宋体" w:hAnsi="宋体" w:eastAsia="宋体" w:cs="宋体"/>
                <w:color w:val="000000"/>
              </w:rPr>
              <w:t>油松柠条混交</w:t>
            </w:r>
          </w:p>
        </w:tc>
        <w:tc>
          <w:tcPr>
            <w:tcW w:w="572" w:type="pct"/>
            <w:vAlign w:val="center"/>
          </w:tcPr>
          <w:p w14:paraId="5F5F8234">
            <w:pPr>
              <w:jc w:val="center"/>
              <w:rPr>
                <w:rFonts w:eastAsia="Times New Roman"/>
                <w:color w:val="000000"/>
              </w:rPr>
            </w:pPr>
            <w:r>
              <w:rPr>
                <w:rFonts w:hint="eastAsia" w:eastAsia="Times New Roman"/>
                <w:color w:val="000000"/>
              </w:rPr>
              <w:t>1100</w:t>
            </w:r>
          </w:p>
        </w:tc>
        <w:tc>
          <w:tcPr>
            <w:tcW w:w="572" w:type="pct"/>
            <w:vAlign w:val="center"/>
          </w:tcPr>
          <w:p w14:paraId="66081F03">
            <w:pPr>
              <w:jc w:val="center"/>
              <w:rPr>
                <w:rFonts w:eastAsia="Times New Roman"/>
                <w:color w:val="000000"/>
              </w:rPr>
            </w:pPr>
            <w:r>
              <w:rPr>
                <w:rFonts w:hint="eastAsia" w:eastAsia="Times New Roman"/>
                <w:color w:val="000000"/>
              </w:rPr>
              <w:t>34.6</w:t>
            </w:r>
          </w:p>
        </w:tc>
        <w:tc>
          <w:tcPr>
            <w:tcW w:w="572" w:type="pct"/>
            <w:vAlign w:val="center"/>
          </w:tcPr>
          <w:p w14:paraId="1E6DDBE7">
            <w:pPr>
              <w:jc w:val="center"/>
              <w:rPr>
                <w:rFonts w:eastAsia="Times New Roman"/>
                <w:color w:val="000000"/>
              </w:rPr>
            </w:pPr>
            <w:r>
              <w:rPr>
                <w:rFonts w:hint="eastAsia" w:eastAsia="Times New Roman"/>
                <w:color w:val="000000"/>
              </w:rPr>
              <w:t>133.8</w:t>
            </w:r>
          </w:p>
        </w:tc>
        <w:tc>
          <w:tcPr>
            <w:tcW w:w="692" w:type="pct"/>
            <w:vAlign w:val="center"/>
          </w:tcPr>
          <w:p w14:paraId="26A4DFAB">
            <w:pPr>
              <w:jc w:val="center"/>
              <w:rPr>
                <w:rFonts w:eastAsia="Times New Roman"/>
                <w:color w:val="000000"/>
              </w:rPr>
            </w:pPr>
            <w:r>
              <w:rPr>
                <w:rFonts w:hint="eastAsia" w:eastAsia="Times New Roman"/>
                <w:color w:val="000000"/>
              </w:rPr>
              <w:t>200.2</w:t>
            </w:r>
          </w:p>
        </w:tc>
        <w:tc>
          <w:tcPr>
            <w:tcW w:w="396" w:type="pct"/>
            <w:vAlign w:val="center"/>
          </w:tcPr>
          <w:p w14:paraId="54A451F2">
            <w:pPr>
              <w:jc w:val="center"/>
              <w:rPr>
                <w:rFonts w:eastAsia="Times New Roman"/>
                <w:color w:val="000000"/>
              </w:rPr>
            </w:pPr>
            <w:r>
              <w:rPr>
                <w:rFonts w:hint="eastAsia" w:eastAsia="Times New Roman"/>
                <w:color w:val="000000"/>
              </w:rPr>
              <w:t>3508</w:t>
            </w:r>
          </w:p>
        </w:tc>
      </w:tr>
      <w:tr w14:paraId="4318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7B921983">
            <w:pPr>
              <w:jc w:val="center"/>
              <w:rPr>
                <w:rFonts w:eastAsiaTheme="minorEastAsia"/>
              </w:rPr>
            </w:pPr>
          </w:p>
        </w:tc>
        <w:tc>
          <w:tcPr>
            <w:tcW w:w="398" w:type="pct"/>
            <w:vMerge w:val="continue"/>
            <w:vAlign w:val="center"/>
          </w:tcPr>
          <w:p w14:paraId="1E335F22">
            <w:pPr>
              <w:jc w:val="center"/>
              <w:rPr>
                <w:rFonts w:eastAsiaTheme="minorEastAsia"/>
              </w:rPr>
            </w:pPr>
          </w:p>
        </w:tc>
        <w:tc>
          <w:tcPr>
            <w:tcW w:w="457" w:type="pct"/>
            <w:vMerge w:val="continue"/>
            <w:vAlign w:val="center"/>
          </w:tcPr>
          <w:p w14:paraId="7F2B1F11">
            <w:pPr>
              <w:jc w:val="center"/>
              <w:rPr>
                <w:rFonts w:eastAsiaTheme="minorEastAsia"/>
              </w:rPr>
            </w:pPr>
          </w:p>
        </w:tc>
        <w:tc>
          <w:tcPr>
            <w:tcW w:w="831" w:type="pct"/>
            <w:vMerge w:val="continue"/>
            <w:vAlign w:val="center"/>
          </w:tcPr>
          <w:p w14:paraId="0D42FADA">
            <w:pPr>
              <w:jc w:val="center"/>
              <w:rPr>
                <w:rFonts w:eastAsia="Times New Roman"/>
                <w:color w:val="000000"/>
              </w:rPr>
            </w:pPr>
          </w:p>
        </w:tc>
        <w:tc>
          <w:tcPr>
            <w:tcW w:w="572" w:type="pct"/>
            <w:vAlign w:val="center"/>
          </w:tcPr>
          <w:p w14:paraId="53038EF5">
            <w:pPr>
              <w:jc w:val="center"/>
              <w:rPr>
                <w:rFonts w:ascii="宋体" w:hAnsi="宋体" w:eastAsia="宋体" w:cs="宋体"/>
                <w:color w:val="000000"/>
              </w:rPr>
            </w:pPr>
            <w:r>
              <w:rPr>
                <w:rFonts w:hint="eastAsia" w:eastAsia="Times New Roman"/>
                <w:color w:val="000000"/>
              </w:rPr>
              <w:t>1300</w:t>
            </w:r>
          </w:p>
        </w:tc>
        <w:tc>
          <w:tcPr>
            <w:tcW w:w="572" w:type="pct"/>
            <w:vAlign w:val="center"/>
          </w:tcPr>
          <w:p w14:paraId="4221A2AC">
            <w:pPr>
              <w:jc w:val="center"/>
              <w:rPr>
                <w:rFonts w:eastAsia="Times New Roman"/>
                <w:color w:val="000000"/>
              </w:rPr>
            </w:pPr>
            <w:r>
              <w:rPr>
                <w:rFonts w:hint="eastAsia" w:eastAsia="Times New Roman"/>
                <w:color w:val="000000"/>
              </w:rPr>
              <w:t>25.8</w:t>
            </w:r>
          </w:p>
        </w:tc>
        <w:tc>
          <w:tcPr>
            <w:tcW w:w="572" w:type="pct"/>
            <w:vAlign w:val="center"/>
          </w:tcPr>
          <w:p w14:paraId="393BB34E">
            <w:pPr>
              <w:jc w:val="center"/>
              <w:rPr>
                <w:rFonts w:eastAsia="Times New Roman"/>
                <w:color w:val="000000"/>
              </w:rPr>
            </w:pPr>
            <w:r>
              <w:rPr>
                <w:rFonts w:hint="eastAsia" w:eastAsia="Times New Roman"/>
                <w:color w:val="000000"/>
              </w:rPr>
              <w:t>124.4</w:t>
            </w:r>
          </w:p>
        </w:tc>
        <w:tc>
          <w:tcPr>
            <w:tcW w:w="692" w:type="pct"/>
            <w:vAlign w:val="center"/>
          </w:tcPr>
          <w:p w14:paraId="244A47B6">
            <w:pPr>
              <w:jc w:val="center"/>
              <w:rPr>
                <w:rFonts w:eastAsia="Times New Roman"/>
                <w:color w:val="000000"/>
              </w:rPr>
            </w:pPr>
            <w:r>
              <w:rPr>
                <w:rFonts w:hint="eastAsia" w:eastAsia="Times New Roman"/>
                <w:color w:val="000000"/>
              </w:rPr>
              <w:t>158.9</w:t>
            </w:r>
          </w:p>
        </w:tc>
        <w:tc>
          <w:tcPr>
            <w:tcW w:w="396" w:type="pct"/>
            <w:vAlign w:val="center"/>
          </w:tcPr>
          <w:p w14:paraId="14C9A198">
            <w:pPr>
              <w:jc w:val="center"/>
              <w:rPr>
                <w:rFonts w:eastAsia="Times New Roman"/>
                <w:color w:val="000000"/>
              </w:rPr>
            </w:pPr>
            <w:r>
              <w:rPr>
                <w:rFonts w:hint="eastAsia" w:eastAsia="Times New Roman"/>
                <w:color w:val="000000"/>
              </w:rPr>
              <w:t>2670</w:t>
            </w:r>
          </w:p>
        </w:tc>
      </w:tr>
      <w:tr w14:paraId="1AB6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0C17F0AB">
            <w:pPr>
              <w:jc w:val="center"/>
              <w:rPr>
                <w:rFonts w:eastAsiaTheme="minorEastAsia"/>
              </w:rPr>
            </w:pPr>
          </w:p>
        </w:tc>
        <w:tc>
          <w:tcPr>
            <w:tcW w:w="398" w:type="pct"/>
            <w:vMerge w:val="continue"/>
            <w:vAlign w:val="center"/>
          </w:tcPr>
          <w:p w14:paraId="57192BD2">
            <w:pPr>
              <w:jc w:val="center"/>
              <w:rPr>
                <w:rFonts w:eastAsiaTheme="minorEastAsia"/>
              </w:rPr>
            </w:pPr>
          </w:p>
        </w:tc>
        <w:tc>
          <w:tcPr>
            <w:tcW w:w="457" w:type="pct"/>
            <w:vMerge w:val="continue"/>
            <w:vAlign w:val="center"/>
          </w:tcPr>
          <w:p w14:paraId="061E019A">
            <w:pPr>
              <w:jc w:val="center"/>
              <w:rPr>
                <w:rFonts w:eastAsiaTheme="minorEastAsia"/>
              </w:rPr>
            </w:pPr>
          </w:p>
        </w:tc>
        <w:tc>
          <w:tcPr>
            <w:tcW w:w="831" w:type="pct"/>
            <w:vMerge w:val="continue"/>
            <w:vAlign w:val="center"/>
          </w:tcPr>
          <w:p w14:paraId="381DC58A">
            <w:pPr>
              <w:jc w:val="center"/>
              <w:rPr>
                <w:rFonts w:eastAsia="Times New Roman"/>
                <w:color w:val="000000"/>
              </w:rPr>
            </w:pPr>
          </w:p>
        </w:tc>
        <w:tc>
          <w:tcPr>
            <w:tcW w:w="572" w:type="pct"/>
            <w:vAlign w:val="center"/>
          </w:tcPr>
          <w:p w14:paraId="59FBCB17">
            <w:pPr>
              <w:jc w:val="center"/>
              <w:rPr>
                <w:rFonts w:ascii="宋体" w:hAnsi="宋体" w:eastAsia="宋体" w:cs="宋体"/>
                <w:color w:val="000000"/>
              </w:rPr>
            </w:pPr>
            <w:r>
              <w:rPr>
                <w:rFonts w:hint="eastAsia" w:eastAsia="Times New Roman"/>
                <w:color w:val="000000"/>
              </w:rPr>
              <w:t>1600</w:t>
            </w:r>
          </w:p>
        </w:tc>
        <w:tc>
          <w:tcPr>
            <w:tcW w:w="572" w:type="pct"/>
            <w:vAlign w:val="center"/>
          </w:tcPr>
          <w:p w14:paraId="389C23E0">
            <w:pPr>
              <w:jc w:val="center"/>
              <w:rPr>
                <w:rFonts w:eastAsia="Times New Roman"/>
                <w:color w:val="000000"/>
              </w:rPr>
            </w:pPr>
            <w:r>
              <w:rPr>
                <w:rFonts w:hint="eastAsia" w:eastAsia="Times New Roman"/>
                <w:color w:val="000000"/>
              </w:rPr>
              <w:t>18.4</w:t>
            </w:r>
          </w:p>
        </w:tc>
        <w:tc>
          <w:tcPr>
            <w:tcW w:w="572" w:type="pct"/>
            <w:vAlign w:val="center"/>
          </w:tcPr>
          <w:p w14:paraId="2FED7D8C">
            <w:pPr>
              <w:jc w:val="center"/>
              <w:rPr>
                <w:rFonts w:eastAsia="Times New Roman"/>
                <w:color w:val="000000"/>
              </w:rPr>
            </w:pPr>
            <w:r>
              <w:rPr>
                <w:rFonts w:hint="eastAsia" w:eastAsia="Times New Roman"/>
                <w:color w:val="000000"/>
              </w:rPr>
              <w:t>116.4</w:t>
            </w:r>
          </w:p>
        </w:tc>
        <w:tc>
          <w:tcPr>
            <w:tcW w:w="692" w:type="pct"/>
            <w:vAlign w:val="center"/>
          </w:tcPr>
          <w:p w14:paraId="140A1BBC">
            <w:pPr>
              <w:jc w:val="center"/>
              <w:rPr>
                <w:rFonts w:eastAsia="Times New Roman"/>
                <w:color w:val="000000"/>
              </w:rPr>
            </w:pPr>
            <w:r>
              <w:rPr>
                <w:rFonts w:hint="eastAsia" w:eastAsia="Times New Roman"/>
                <w:color w:val="000000"/>
              </w:rPr>
              <w:t>120.9</w:t>
            </w:r>
          </w:p>
        </w:tc>
        <w:tc>
          <w:tcPr>
            <w:tcW w:w="396" w:type="pct"/>
            <w:vAlign w:val="center"/>
          </w:tcPr>
          <w:p w14:paraId="4D9885E7">
            <w:pPr>
              <w:jc w:val="center"/>
              <w:rPr>
                <w:rFonts w:eastAsia="Times New Roman"/>
                <w:color w:val="000000"/>
              </w:rPr>
            </w:pPr>
            <w:r>
              <w:rPr>
                <w:rFonts w:hint="eastAsia" w:eastAsia="Times New Roman"/>
                <w:color w:val="000000"/>
              </w:rPr>
              <w:t>2009</w:t>
            </w:r>
          </w:p>
        </w:tc>
      </w:tr>
      <w:tr w14:paraId="36A6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76C8C8B3">
            <w:pPr>
              <w:jc w:val="center"/>
              <w:rPr>
                <w:rFonts w:eastAsiaTheme="minorEastAsia"/>
              </w:rPr>
            </w:pPr>
          </w:p>
        </w:tc>
        <w:tc>
          <w:tcPr>
            <w:tcW w:w="398" w:type="pct"/>
            <w:vMerge w:val="continue"/>
            <w:vAlign w:val="center"/>
          </w:tcPr>
          <w:p w14:paraId="5A3B2AD5">
            <w:pPr>
              <w:jc w:val="center"/>
              <w:rPr>
                <w:rFonts w:eastAsiaTheme="minorEastAsia"/>
              </w:rPr>
            </w:pPr>
          </w:p>
        </w:tc>
        <w:tc>
          <w:tcPr>
            <w:tcW w:w="457" w:type="pct"/>
            <w:vMerge w:val="continue"/>
            <w:vAlign w:val="center"/>
          </w:tcPr>
          <w:p w14:paraId="4DAF4570">
            <w:pPr>
              <w:jc w:val="center"/>
              <w:rPr>
                <w:rFonts w:eastAsiaTheme="minorEastAsia"/>
              </w:rPr>
            </w:pPr>
          </w:p>
        </w:tc>
        <w:tc>
          <w:tcPr>
            <w:tcW w:w="831" w:type="pct"/>
            <w:vAlign w:val="center"/>
          </w:tcPr>
          <w:p w14:paraId="3DA86C67">
            <w:pPr>
              <w:jc w:val="center"/>
              <w:rPr>
                <w:rFonts w:eastAsia="Times New Roman"/>
                <w:color w:val="000000"/>
              </w:rPr>
            </w:pPr>
            <w:r>
              <w:rPr>
                <w:rFonts w:hint="eastAsia" w:eastAsiaTheme="minorEastAsia"/>
                <w:b/>
              </w:rPr>
              <w:t>均值</w:t>
            </w:r>
          </w:p>
        </w:tc>
        <w:tc>
          <w:tcPr>
            <w:tcW w:w="572" w:type="pct"/>
            <w:vAlign w:val="center"/>
          </w:tcPr>
          <w:p w14:paraId="3DF3BB49">
            <w:pPr>
              <w:jc w:val="center"/>
              <w:rPr>
                <w:rFonts w:ascii="宋体" w:hAnsi="宋体" w:eastAsia="宋体" w:cs="宋体"/>
                <w:b/>
                <w:bCs/>
                <w:color w:val="000000"/>
              </w:rPr>
            </w:pPr>
            <w:r>
              <w:rPr>
                <w:rFonts w:hint="eastAsia" w:eastAsia="Times New Roman"/>
                <w:b/>
                <w:bCs/>
                <w:color w:val="000000"/>
              </w:rPr>
              <w:t>1333</w:t>
            </w:r>
          </w:p>
        </w:tc>
        <w:tc>
          <w:tcPr>
            <w:tcW w:w="572" w:type="pct"/>
            <w:vAlign w:val="center"/>
          </w:tcPr>
          <w:p w14:paraId="4D8411C5">
            <w:pPr>
              <w:jc w:val="center"/>
              <w:rPr>
                <w:rFonts w:eastAsia="Times New Roman"/>
                <w:b/>
                <w:bCs/>
                <w:color w:val="000000"/>
              </w:rPr>
            </w:pPr>
            <w:r>
              <w:rPr>
                <w:rFonts w:hint="eastAsia" w:eastAsia="Times New Roman"/>
                <w:b/>
                <w:bCs/>
                <w:color w:val="000000"/>
              </w:rPr>
              <w:t>26.2</w:t>
            </w:r>
          </w:p>
        </w:tc>
        <w:tc>
          <w:tcPr>
            <w:tcW w:w="572" w:type="pct"/>
            <w:vAlign w:val="center"/>
          </w:tcPr>
          <w:p w14:paraId="7D690079">
            <w:pPr>
              <w:jc w:val="center"/>
              <w:rPr>
                <w:rFonts w:eastAsia="Times New Roman"/>
                <w:b/>
                <w:bCs/>
                <w:color w:val="000000"/>
              </w:rPr>
            </w:pPr>
            <w:r>
              <w:rPr>
                <w:rFonts w:hint="eastAsia" w:eastAsia="Times New Roman"/>
                <w:b/>
                <w:bCs/>
                <w:color w:val="000000"/>
              </w:rPr>
              <w:t>124.9</w:t>
            </w:r>
          </w:p>
        </w:tc>
        <w:tc>
          <w:tcPr>
            <w:tcW w:w="692" w:type="pct"/>
            <w:vAlign w:val="center"/>
          </w:tcPr>
          <w:p w14:paraId="3B19AE3F">
            <w:pPr>
              <w:jc w:val="center"/>
              <w:rPr>
                <w:rFonts w:eastAsia="Times New Roman"/>
                <w:b/>
                <w:bCs/>
                <w:color w:val="000000"/>
              </w:rPr>
            </w:pPr>
            <w:r>
              <w:rPr>
                <w:rFonts w:hint="eastAsia" w:eastAsia="Times New Roman"/>
                <w:b/>
                <w:bCs/>
                <w:color w:val="000000"/>
              </w:rPr>
              <w:t>160.0</w:t>
            </w:r>
          </w:p>
        </w:tc>
        <w:tc>
          <w:tcPr>
            <w:tcW w:w="396" w:type="pct"/>
            <w:vAlign w:val="center"/>
          </w:tcPr>
          <w:p w14:paraId="378F43B5">
            <w:pPr>
              <w:jc w:val="center"/>
              <w:rPr>
                <w:rFonts w:eastAsia="Times New Roman"/>
                <w:b/>
                <w:bCs/>
                <w:color w:val="000000"/>
              </w:rPr>
            </w:pPr>
            <w:r>
              <w:rPr>
                <w:rFonts w:hint="eastAsia" w:eastAsia="Times New Roman"/>
                <w:b/>
                <w:bCs/>
                <w:color w:val="000000"/>
              </w:rPr>
              <w:t>2729</w:t>
            </w:r>
          </w:p>
        </w:tc>
      </w:tr>
      <w:tr w14:paraId="02F1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5A0D9F8C">
            <w:pPr>
              <w:jc w:val="center"/>
              <w:rPr>
                <w:rFonts w:eastAsiaTheme="minorEastAsia"/>
              </w:rPr>
            </w:pPr>
          </w:p>
        </w:tc>
        <w:tc>
          <w:tcPr>
            <w:tcW w:w="398" w:type="pct"/>
            <w:vMerge w:val="continue"/>
            <w:vAlign w:val="center"/>
          </w:tcPr>
          <w:p w14:paraId="16F1FB0F">
            <w:pPr>
              <w:jc w:val="center"/>
              <w:rPr>
                <w:rFonts w:eastAsiaTheme="minorEastAsia"/>
              </w:rPr>
            </w:pPr>
          </w:p>
        </w:tc>
        <w:tc>
          <w:tcPr>
            <w:tcW w:w="457" w:type="pct"/>
            <w:vMerge w:val="continue"/>
            <w:vAlign w:val="center"/>
          </w:tcPr>
          <w:p w14:paraId="279590B0">
            <w:pPr>
              <w:jc w:val="center"/>
              <w:rPr>
                <w:rFonts w:eastAsiaTheme="minorEastAsia"/>
              </w:rPr>
            </w:pPr>
          </w:p>
        </w:tc>
        <w:tc>
          <w:tcPr>
            <w:tcW w:w="831" w:type="pct"/>
            <w:vMerge w:val="restart"/>
            <w:vAlign w:val="center"/>
          </w:tcPr>
          <w:p w14:paraId="3E94E351">
            <w:pPr>
              <w:widowControl/>
              <w:jc w:val="center"/>
              <w:rPr>
                <w:rFonts w:eastAsia="Times New Roman"/>
                <w:color w:val="000000"/>
                <w:kern w:val="0"/>
              </w:rPr>
            </w:pPr>
            <w:r>
              <w:rPr>
                <w:rFonts w:hint="eastAsia" w:ascii="宋体" w:hAnsi="宋体" w:eastAsia="宋体" w:cs="宋体"/>
                <w:color w:val="000000"/>
              </w:rPr>
              <w:t>山杏油松柠条混交</w:t>
            </w:r>
          </w:p>
        </w:tc>
        <w:tc>
          <w:tcPr>
            <w:tcW w:w="572" w:type="pct"/>
            <w:vAlign w:val="center"/>
          </w:tcPr>
          <w:p w14:paraId="719E6B07">
            <w:pPr>
              <w:jc w:val="center"/>
              <w:rPr>
                <w:rFonts w:eastAsia="Times New Roman"/>
                <w:color w:val="000000"/>
              </w:rPr>
            </w:pPr>
            <w:r>
              <w:rPr>
                <w:rFonts w:hint="eastAsia" w:eastAsia="Times New Roman"/>
                <w:color w:val="000000"/>
              </w:rPr>
              <w:t>1800</w:t>
            </w:r>
          </w:p>
        </w:tc>
        <w:tc>
          <w:tcPr>
            <w:tcW w:w="572" w:type="pct"/>
            <w:vAlign w:val="center"/>
          </w:tcPr>
          <w:p w14:paraId="3FEBA914">
            <w:pPr>
              <w:jc w:val="center"/>
              <w:rPr>
                <w:rFonts w:eastAsia="Times New Roman"/>
                <w:color w:val="000000"/>
              </w:rPr>
            </w:pPr>
            <w:r>
              <w:rPr>
                <w:rFonts w:hint="eastAsia" w:eastAsia="Times New Roman"/>
                <w:color w:val="000000"/>
              </w:rPr>
              <w:t>33.4</w:t>
            </w:r>
          </w:p>
        </w:tc>
        <w:tc>
          <w:tcPr>
            <w:tcW w:w="572" w:type="pct"/>
            <w:vAlign w:val="center"/>
          </w:tcPr>
          <w:p w14:paraId="5168D83B">
            <w:pPr>
              <w:jc w:val="center"/>
              <w:rPr>
                <w:rFonts w:eastAsia="Times New Roman"/>
                <w:color w:val="000000"/>
              </w:rPr>
            </w:pPr>
            <w:r>
              <w:rPr>
                <w:rFonts w:hint="eastAsia" w:eastAsia="Times New Roman"/>
                <w:color w:val="000000"/>
              </w:rPr>
              <w:t>141.8</w:t>
            </w:r>
          </w:p>
        </w:tc>
        <w:tc>
          <w:tcPr>
            <w:tcW w:w="692" w:type="pct"/>
            <w:vAlign w:val="center"/>
          </w:tcPr>
          <w:p w14:paraId="1CA7E852">
            <w:pPr>
              <w:jc w:val="center"/>
              <w:rPr>
                <w:rFonts w:eastAsia="Times New Roman"/>
                <w:color w:val="000000"/>
              </w:rPr>
            </w:pPr>
            <w:r>
              <w:rPr>
                <w:rFonts w:hint="eastAsia" w:eastAsia="Times New Roman"/>
                <w:color w:val="000000"/>
              </w:rPr>
              <w:t>153.7</w:t>
            </w:r>
          </w:p>
        </w:tc>
        <w:tc>
          <w:tcPr>
            <w:tcW w:w="396" w:type="pct"/>
            <w:vAlign w:val="center"/>
          </w:tcPr>
          <w:p w14:paraId="49B72C45">
            <w:pPr>
              <w:jc w:val="center"/>
              <w:rPr>
                <w:rFonts w:eastAsia="Times New Roman"/>
                <w:color w:val="000000"/>
              </w:rPr>
            </w:pPr>
            <w:r>
              <w:rPr>
                <w:rFonts w:hint="eastAsia" w:eastAsia="Times New Roman"/>
                <w:color w:val="000000"/>
              </w:rPr>
              <w:t>4258</w:t>
            </w:r>
          </w:p>
        </w:tc>
      </w:tr>
      <w:tr w14:paraId="2693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3B97E03">
            <w:pPr>
              <w:jc w:val="center"/>
              <w:rPr>
                <w:rFonts w:eastAsiaTheme="minorEastAsia"/>
              </w:rPr>
            </w:pPr>
          </w:p>
        </w:tc>
        <w:tc>
          <w:tcPr>
            <w:tcW w:w="398" w:type="pct"/>
            <w:vMerge w:val="continue"/>
            <w:vAlign w:val="center"/>
          </w:tcPr>
          <w:p w14:paraId="76EFBDFF">
            <w:pPr>
              <w:jc w:val="center"/>
              <w:rPr>
                <w:rFonts w:eastAsiaTheme="minorEastAsia"/>
              </w:rPr>
            </w:pPr>
          </w:p>
        </w:tc>
        <w:tc>
          <w:tcPr>
            <w:tcW w:w="457" w:type="pct"/>
            <w:vMerge w:val="continue"/>
            <w:vAlign w:val="center"/>
          </w:tcPr>
          <w:p w14:paraId="2D08D8A3">
            <w:pPr>
              <w:jc w:val="center"/>
              <w:rPr>
                <w:rFonts w:eastAsiaTheme="minorEastAsia"/>
              </w:rPr>
            </w:pPr>
          </w:p>
        </w:tc>
        <w:tc>
          <w:tcPr>
            <w:tcW w:w="831" w:type="pct"/>
            <w:vMerge w:val="continue"/>
            <w:vAlign w:val="center"/>
          </w:tcPr>
          <w:p w14:paraId="7D984309">
            <w:pPr>
              <w:jc w:val="center"/>
              <w:rPr>
                <w:rFonts w:eastAsia="Times New Roman"/>
                <w:color w:val="000000"/>
              </w:rPr>
            </w:pPr>
          </w:p>
        </w:tc>
        <w:tc>
          <w:tcPr>
            <w:tcW w:w="572" w:type="pct"/>
            <w:vAlign w:val="center"/>
          </w:tcPr>
          <w:p w14:paraId="31890733">
            <w:pPr>
              <w:jc w:val="center"/>
              <w:rPr>
                <w:rFonts w:ascii="宋体" w:hAnsi="宋体" w:eastAsia="宋体" w:cs="宋体"/>
                <w:color w:val="000000"/>
              </w:rPr>
            </w:pPr>
            <w:r>
              <w:rPr>
                <w:rFonts w:hint="eastAsia" w:eastAsia="Times New Roman"/>
                <w:color w:val="000000"/>
              </w:rPr>
              <w:t>2400</w:t>
            </w:r>
          </w:p>
        </w:tc>
        <w:tc>
          <w:tcPr>
            <w:tcW w:w="572" w:type="pct"/>
            <w:vAlign w:val="center"/>
          </w:tcPr>
          <w:p w14:paraId="5ACC0715">
            <w:pPr>
              <w:jc w:val="center"/>
              <w:rPr>
                <w:rFonts w:eastAsia="Times New Roman"/>
                <w:color w:val="000000"/>
              </w:rPr>
            </w:pPr>
            <w:r>
              <w:rPr>
                <w:rFonts w:hint="eastAsia" w:eastAsia="Times New Roman"/>
                <w:color w:val="000000"/>
              </w:rPr>
              <w:t>41.3</w:t>
            </w:r>
          </w:p>
        </w:tc>
        <w:tc>
          <w:tcPr>
            <w:tcW w:w="572" w:type="pct"/>
            <w:vAlign w:val="center"/>
          </w:tcPr>
          <w:p w14:paraId="637DF827">
            <w:pPr>
              <w:jc w:val="center"/>
              <w:rPr>
                <w:rFonts w:eastAsia="Times New Roman"/>
                <w:color w:val="000000"/>
              </w:rPr>
            </w:pPr>
            <w:r>
              <w:rPr>
                <w:rFonts w:hint="eastAsia" w:eastAsia="Times New Roman"/>
                <w:color w:val="000000"/>
              </w:rPr>
              <w:t>119.0</w:t>
            </w:r>
          </w:p>
        </w:tc>
        <w:tc>
          <w:tcPr>
            <w:tcW w:w="692" w:type="pct"/>
            <w:vAlign w:val="center"/>
          </w:tcPr>
          <w:p w14:paraId="45552FF7">
            <w:pPr>
              <w:jc w:val="center"/>
              <w:rPr>
                <w:rFonts w:eastAsia="Times New Roman"/>
                <w:color w:val="000000"/>
              </w:rPr>
            </w:pPr>
            <w:r>
              <w:rPr>
                <w:rFonts w:hint="eastAsia" w:eastAsia="Times New Roman"/>
                <w:color w:val="000000"/>
              </w:rPr>
              <w:t>148.1</w:t>
            </w:r>
          </w:p>
        </w:tc>
        <w:tc>
          <w:tcPr>
            <w:tcW w:w="396" w:type="pct"/>
            <w:vAlign w:val="center"/>
          </w:tcPr>
          <w:p w14:paraId="65C5E066">
            <w:pPr>
              <w:jc w:val="center"/>
              <w:rPr>
                <w:rFonts w:eastAsia="Times New Roman"/>
                <w:color w:val="000000"/>
              </w:rPr>
            </w:pPr>
            <w:r>
              <w:rPr>
                <w:rFonts w:hint="eastAsia" w:eastAsia="Times New Roman"/>
                <w:color w:val="000000"/>
              </w:rPr>
              <w:t>4175</w:t>
            </w:r>
          </w:p>
        </w:tc>
      </w:tr>
      <w:tr w14:paraId="65CD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6981BA18">
            <w:pPr>
              <w:jc w:val="center"/>
              <w:rPr>
                <w:rFonts w:eastAsiaTheme="minorEastAsia"/>
              </w:rPr>
            </w:pPr>
          </w:p>
        </w:tc>
        <w:tc>
          <w:tcPr>
            <w:tcW w:w="398" w:type="pct"/>
            <w:vMerge w:val="continue"/>
            <w:vAlign w:val="center"/>
          </w:tcPr>
          <w:p w14:paraId="076DEB26">
            <w:pPr>
              <w:jc w:val="center"/>
              <w:rPr>
                <w:rFonts w:eastAsiaTheme="minorEastAsia"/>
              </w:rPr>
            </w:pPr>
          </w:p>
        </w:tc>
        <w:tc>
          <w:tcPr>
            <w:tcW w:w="457" w:type="pct"/>
            <w:vMerge w:val="continue"/>
            <w:vAlign w:val="center"/>
          </w:tcPr>
          <w:p w14:paraId="286C94A2">
            <w:pPr>
              <w:jc w:val="center"/>
              <w:rPr>
                <w:rFonts w:eastAsiaTheme="minorEastAsia"/>
              </w:rPr>
            </w:pPr>
          </w:p>
        </w:tc>
        <w:tc>
          <w:tcPr>
            <w:tcW w:w="831" w:type="pct"/>
            <w:vMerge w:val="continue"/>
            <w:vAlign w:val="center"/>
          </w:tcPr>
          <w:p w14:paraId="7459DB44">
            <w:pPr>
              <w:jc w:val="center"/>
              <w:rPr>
                <w:rFonts w:eastAsia="Times New Roman"/>
                <w:color w:val="000000"/>
              </w:rPr>
            </w:pPr>
          </w:p>
        </w:tc>
        <w:tc>
          <w:tcPr>
            <w:tcW w:w="572" w:type="pct"/>
            <w:vAlign w:val="center"/>
          </w:tcPr>
          <w:p w14:paraId="38A707C6">
            <w:pPr>
              <w:jc w:val="center"/>
              <w:rPr>
                <w:rFonts w:ascii="宋体" w:hAnsi="宋体" w:eastAsia="宋体" w:cs="宋体"/>
                <w:color w:val="000000"/>
              </w:rPr>
            </w:pPr>
            <w:r>
              <w:rPr>
                <w:rFonts w:hint="eastAsia" w:eastAsia="Times New Roman"/>
                <w:color w:val="000000"/>
              </w:rPr>
              <w:t>2700</w:t>
            </w:r>
          </w:p>
        </w:tc>
        <w:tc>
          <w:tcPr>
            <w:tcW w:w="572" w:type="pct"/>
            <w:vAlign w:val="center"/>
          </w:tcPr>
          <w:p w14:paraId="588354DC">
            <w:pPr>
              <w:jc w:val="center"/>
              <w:rPr>
                <w:rFonts w:eastAsia="Times New Roman"/>
                <w:color w:val="000000"/>
              </w:rPr>
            </w:pPr>
            <w:r>
              <w:rPr>
                <w:rFonts w:hint="eastAsia" w:eastAsia="Times New Roman"/>
                <w:color w:val="000000"/>
              </w:rPr>
              <w:t>41.2</w:t>
            </w:r>
          </w:p>
        </w:tc>
        <w:tc>
          <w:tcPr>
            <w:tcW w:w="572" w:type="pct"/>
            <w:vAlign w:val="center"/>
          </w:tcPr>
          <w:p w14:paraId="425E414B">
            <w:pPr>
              <w:jc w:val="center"/>
              <w:rPr>
                <w:rFonts w:eastAsia="Times New Roman"/>
                <w:color w:val="000000"/>
              </w:rPr>
            </w:pPr>
            <w:r>
              <w:rPr>
                <w:rFonts w:hint="eastAsia" w:eastAsia="Times New Roman"/>
                <w:color w:val="000000"/>
              </w:rPr>
              <w:t>120.0</w:t>
            </w:r>
          </w:p>
        </w:tc>
        <w:tc>
          <w:tcPr>
            <w:tcW w:w="692" w:type="pct"/>
            <w:vAlign w:val="center"/>
          </w:tcPr>
          <w:p w14:paraId="1A0AD65B">
            <w:pPr>
              <w:jc w:val="center"/>
              <w:rPr>
                <w:rFonts w:eastAsia="Times New Roman"/>
                <w:color w:val="000000"/>
              </w:rPr>
            </w:pPr>
            <w:r>
              <w:rPr>
                <w:rFonts w:hint="eastAsia" w:eastAsia="Times New Roman"/>
                <w:color w:val="000000"/>
              </w:rPr>
              <w:t>139.4</w:t>
            </w:r>
          </w:p>
        </w:tc>
        <w:tc>
          <w:tcPr>
            <w:tcW w:w="396" w:type="pct"/>
            <w:vAlign w:val="center"/>
          </w:tcPr>
          <w:p w14:paraId="59922EBF">
            <w:pPr>
              <w:jc w:val="center"/>
              <w:rPr>
                <w:rFonts w:eastAsia="Times New Roman"/>
                <w:color w:val="000000"/>
              </w:rPr>
            </w:pPr>
            <w:r>
              <w:rPr>
                <w:rFonts w:hint="eastAsia" w:eastAsia="Times New Roman"/>
                <w:color w:val="000000"/>
              </w:rPr>
              <w:t>4355</w:t>
            </w:r>
          </w:p>
        </w:tc>
      </w:tr>
      <w:tr w14:paraId="3D4A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FBE2E65">
            <w:pPr>
              <w:jc w:val="center"/>
              <w:rPr>
                <w:rFonts w:eastAsiaTheme="minorEastAsia"/>
              </w:rPr>
            </w:pPr>
          </w:p>
        </w:tc>
        <w:tc>
          <w:tcPr>
            <w:tcW w:w="398" w:type="pct"/>
            <w:vMerge w:val="continue"/>
            <w:vAlign w:val="center"/>
          </w:tcPr>
          <w:p w14:paraId="52B07FD9">
            <w:pPr>
              <w:jc w:val="center"/>
              <w:rPr>
                <w:rFonts w:eastAsiaTheme="minorEastAsia"/>
              </w:rPr>
            </w:pPr>
          </w:p>
        </w:tc>
        <w:tc>
          <w:tcPr>
            <w:tcW w:w="457" w:type="pct"/>
            <w:vMerge w:val="continue"/>
            <w:vAlign w:val="center"/>
          </w:tcPr>
          <w:p w14:paraId="3BF127CB">
            <w:pPr>
              <w:jc w:val="center"/>
              <w:rPr>
                <w:rFonts w:eastAsiaTheme="minorEastAsia"/>
              </w:rPr>
            </w:pPr>
          </w:p>
        </w:tc>
        <w:tc>
          <w:tcPr>
            <w:tcW w:w="831" w:type="pct"/>
            <w:vAlign w:val="center"/>
          </w:tcPr>
          <w:p w14:paraId="5B7EB4E0">
            <w:pPr>
              <w:jc w:val="center"/>
              <w:rPr>
                <w:rFonts w:eastAsia="Times New Roman"/>
                <w:color w:val="000000"/>
              </w:rPr>
            </w:pPr>
            <w:r>
              <w:rPr>
                <w:rFonts w:hint="eastAsia" w:eastAsiaTheme="minorEastAsia"/>
                <w:b/>
              </w:rPr>
              <w:t>均值</w:t>
            </w:r>
          </w:p>
        </w:tc>
        <w:tc>
          <w:tcPr>
            <w:tcW w:w="572" w:type="pct"/>
            <w:vAlign w:val="center"/>
          </w:tcPr>
          <w:p w14:paraId="3554F67B">
            <w:pPr>
              <w:jc w:val="center"/>
              <w:rPr>
                <w:rFonts w:ascii="宋体" w:hAnsi="宋体" w:eastAsia="宋体" w:cs="宋体"/>
                <w:b/>
                <w:bCs/>
                <w:color w:val="000000"/>
              </w:rPr>
            </w:pPr>
            <w:r>
              <w:rPr>
                <w:rFonts w:hint="eastAsia" w:eastAsia="Times New Roman"/>
                <w:b/>
                <w:bCs/>
                <w:color w:val="000000"/>
              </w:rPr>
              <w:t>2300</w:t>
            </w:r>
          </w:p>
        </w:tc>
        <w:tc>
          <w:tcPr>
            <w:tcW w:w="572" w:type="pct"/>
            <w:vAlign w:val="center"/>
          </w:tcPr>
          <w:p w14:paraId="63B00ECE">
            <w:pPr>
              <w:jc w:val="center"/>
              <w:rPr>
                <w:rFonts w:eastAsia="Times New Roman"/>
                <w:b/>
                <w:bCs/>
                <w:color w:val="000000"/>
              </w:rPr>
            </w:pPr>
            <w:r>
              <w:rPr>
                <w:rFonts w:hint="eastAsia" w:eastAsia="Times New Roman"/>
                <w:b/>
                <w:bCs/>
                <w:color w:val="000000"/>
              </w:rPr>
              <w:t>38.6</w:t>
            </w:r>
          </w:p>
        </w:tc>
        <w:tc>
          <w:tcPr>
            <w:tcW w:w="572" w:type="pct"/>
            <w:vAlign w:val="center"/>
          </w:tcPr>
          <w:p w14:paraId="0E225873">
            <w:pPr>
              <w:jc w:val="center"/>
              <w:rPr>
                <w:rFonts w:eastAsia="Times New Roman"/>
                <w:b/>
                <w:bCs/>
                <w:color w:val="000000"/>
              </w:rPr>
            </w:pPr>
            <w:r>
              <w:rPr>
                <w:rFonts w:hint="eastAsia" w:eastAsia="Times New Roman"/>
                <w:b/>
                <w:bCs/>
                <w:color w:val="000000"/>
              </w:rPr>
              <w:t>126.9</w:t>
            </w:r>
          </w:p>
        </w:tc>
        <w:tc>
          <w:tcPr>
            <w:tcW w:w="692" w:type="pct"/>
            <w:vAlign w:val="center"/>
          </w:tcPr>
          <w:p w14:paraId="05AC193F">
            <w:pPr>
              <w:jc w:val="center"/>
              <w:rPr>
                <w:rFonts w:eastAsia="Times New Roman"/>
                <w:b/>
                <w:bCs/>
                <w:color w:val="000000"/>
              </w:rPr>
            </w:pPr>
            <w:r>
              <w:rPr>
                <w:rFonts w:hint="eastAsia" w:eastAsia="Times New Roman"/>
                <w:b/>
                <w:bCs/>
                <w:color w:val="000000"/>
              </w:rPr>
              <w:t>147.1</w:t>
            </w:r>
          </w:p>
        </w:tc>
        <w:tc>
          <w:tcPr>
            <w:tcW w:w="396" w:type="pct"/>
            <w:vAlign w:val="center"/>
          </w:tcPr>
          <w:p w14:paraId="35A14387">
            <w:pPr>
              <w:jc w:val="center"/>
              <w:rPr>
                <w:rFonts w:eastAsia="Times New Roman"/>
                <w:b/>
                <w:bCs/>
                <w:color w:val="000000"/>
              </w:rPr>
            </w:pPr>
            <w:r>
              <w:rPr>
                <w:rFonts w:hint="eastAsia" w:eastAsia="Times New Roman"/>
                <w:b/>
                <w:bCs/>
                <w:color w:val="000000"/>
              </w:rPr>
              <w:t>4263</w:t>
            </w:r>
          </w:p>
        </w:tc>
      </w:tr>
      <w:tr w14:paraId="48A5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CECF61C">
            <w:pPr>
              <w:jc w:val="center"/>
              <w:rPr>
                <w:rFonts w:eastAsiaTheme="minorEastAsia"/>
              </w:rPr>
            </w:pPr>
          </w:p>
        </w:tc>
        <w:tc>
          <w:tcPr>
            <w:tcW w:w="398" w:type="pct"/>
            <w:vMerge w:val="continue"/>
            <w:vAlign w:val="center"/>
          </w:tcPr>
          <w:p w14:paraId="79527101">
            <w:pPr>
              <w:jc w:val="center"/>
              <w:rPr>
                <w:rFonts w:eastAsiaTheme="minorEastAsia"/>
              </w:rPr>
            </w:pPr>
          </w:p>
        </w:tc>
        <w:tc>
          <w:tcPr>
            <w:tcW w:w="457" w:type="pct"/>
            <w:vMerge w:val="continue"/>
            <w:vAlign w:val="center"/>
          </w:tcPr>
          <w:p w14:paraId="729F76DA">
            <w:pPr>
              <w:jc w:val="center"/>
              <w:rPr>
                <w:rFonts w:eastAsiaTheme="minorEastAsia"/>
              </w:rPr>
            </w:pPr>
          </w:p>
        </w:tc>
        <w:tc>
          <w:tcPr>
            <w:tcW w:w="831" w:type="pct"/>
            <w:vMerge w:val="restart"/>
            <w:vAlign w:val="center"/>
          </w:tcPr>
          <w:p w14:paraId="2693C00D">
            <w:pPr>
              <w:jc w:val="center"/>
              <w:rPr>
                <w:rFonts w:eastAsia="Times New Roman"/>
                <w:color w:val="000000"/>
              </w:rPr>
            </w:pPr>
            <w:r>
              <w:rPr>
                <w:rFonts w:hint="eastAsia" w:ascii="宋体" w:hAnsi="宋体" w:eastAsia="宋体" w:cs="宋体"/>
                <w:color w:val="000000"/>
              </w:rPr>
              <w:t>柠条纯林</w:t>
            </w:r>
          </w:p>
        </w:tc>
        <w:tc>
          <w:tcPr>
            <w:tcW w:w="572" w:type="pct"/>
            <w:vAlign w:val="center"/>
          </w:tcPr>
          <w:p w14:paraId="54A1A1D1">
            <w:pPr>
              <w:jc w:val="center"/>
              <w:rPr>
                <w:rFonts w:eastAsia="Times New Roman"/>
                <w:color w:val="000000"/>
              </w:rPr>
            </w:pPr>
            <w:r>
              <w:rPr>
                <w:rFonts w:hint="eastAsia" w:eastAsia="Times New Roman"/>
                <w:color w:val="000000"/>
              </w:rPr>
              <w:t>1100</w:t>
            </w:r>
          </w:p>
        </w:tc>
        <w:tc>
          <w:tcPr>
            <w:tcW w:w="572" w:type="pct"/>
            <w:vAlign w:val="center"/>
          </w:tcPr>
          <w:p w14:paraId="51B0CE91">
            <w:pPr>
              <w:jc w:val="center"/>
              <w:rPr>
                <w:rFonts w:eastAsia="Times New Roman"/>
                <w:color w:val="000000"/>
              </w:rPr>
            </w:pPr>
            <w:r>
              <w:rPr>
                <w:rFonts w:hint="eastAsia" w:eastAsia="Times New Roman"/>
                <w:color w:val="000000"/>
              </w:rPr>
              <w:t>19.3</w:t>
            </w:r>
          </w:p>
        </w:tc>
        <w:tc>
          <w:tcPr>
            <w:tcW w:w="572" w:type="pct"/>
            <w:vAlign w:val="center"/>
          </w:tcPr>
          <w:p w14:paraId="0431DF30">
            <w:pPr>
              <w:jc w:val="center"/>
              <w:rPr>
                <w:rFonts w:eastAsia="Times New Roman"/>
                <w:color w:val="000000"/>
              </w:rPr>
            </w:pPr>
            <w:r>
              <w:rPr>
                <w:rFonts w:hint="eastAsia" w:eastAsia="Times New Roman"/>
                <w:color w:val="000000"/>
              </w:rPr>
              <w:t>139.4</w:t>
            </w:r>
          </w:p>
        </w:tc>
        <w:tc>
          <w:tcPr>
            <w:tcW w:w="692" w:type="pct"/>
            <w:vAlign w:val="center"/>
          </w:tcPr>
          <w:p w14:paraId="41431919">
            <w:pPr>
              <w:jc w:val="center"/>
              <w:rPr>
                <w:rFonts w:eastAsia="Times New Roman"/>
                <w:color w:val="000000"/>
              </w:rPr>
            </w:pPr>
            <w:r>
              <w:rPr>
                <w:rFonts w:hint="eastAsia" w:eastAsia="Times New Roman"/>
                <w:color w:val="000000"/>
              </w:rPr>
              <w:t>149.4</w:t>
            </w:r>
          </w:p>
        </w:tc>
        <w:tc>
          <w:tcPr>
            <w:tcW w:w="396" w:type="pct"/>
            <w:vAlign w:val="center"/>
          </w:tcPr>
          <w:p w14:paraId="2C2A9E34">
            <w:pPr>
              <w:jc w:val="center"/>
              <w:rPr>
                <w:rFonts w:eastAsia="Times New Roman"/>
                <w:color w:val="000000"/>
              </w:rPr>
            </w:pPr>
            <w:r>
              <w:rPr>
                <w:rFonts w:hint="eastAsia" w:eastAsia="Times New Roman"/>
                <w:color w:val="000000"/>
              </w:rPr>
              <w:t>2437</w:t>
            </w:r>
          </w:p>
        </w:tc>
      </w:tr>
      <w:tr w14:paraId="775B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525931F3">
            <w:pPr>
              <w:jc w:val="center"/>
              <w:rPr>
                <w:rFonts w:eastAsiaTheme="minorEastAsia"/>
              </w:rPr>
            </w:pPr>
          </w:p>
        </w:tc>
        <w:tc>
          <w:tcPr>
            <w:tcW w:w="398" w:type="pct"/>
            <w:vMerge w:val="continue"/>
            <w:vAlign w:val="center"/>
          </w:tcPr>
          <w:p w14:paraId="3482F0B4">
            <w:pPr>
              <w:jc w:val="center"/>
              <w:rPr>
                <w:rFonts w:eastAsiaTheme="minorEastAsia"/>
              </w:rPr>
            </w:pPr>
          </w:p>
        </w:tc>
        <w:tc>
          <w:tcPr>
            <w:tcW w:w="457" w:type="pct"/>
            <w:vMerge w:val="continue"/>
            <w:vAlign w:val="center"/>
          </w:tcPr>
          <w:p w14:paraId="78828884">
            <w:pPr>
              <w:jc w:val="center"/>
              <w:rPr>
                <w:rFonts w:eastAsiaTheme="minorEastAsia"/>
              </w:rPr>
            </w:pPr>
          </w:p>
        </w:tc>
        <w:tc>
          <w:tcPr>
            <w:tcW w:w="831" w:type="pct"/>
            <w:vMerge w:val="continue"/>
            <w:vAlign w:val="center"/>
          </w:tcPr>
          <w:p w14:paraId="6F27557A">
            <w:pPr>
              <w:jc w:val="center"/>
              <w:rPr>
                <w:rFonts w:eastAsia="Times New Roman"/>
                <w:color w:val="000000"/>
              </w:rPr>
            </w:pPr>
          </w:p>
        </w:tc>
        <w:tc>
          <w:tcPr>
            <w:tcW w:w="572" w:type="pct"/>
            <w:vAlign w:val="center"/>
          </w:tcPr>
          <w:p w14:paraId="2F51B78A">
            <w:pPr>
              <w:jc w:val="center"/>
              <w:rPr>
                <w:rFonts w:ascii="宋体" w:hAnsi="宋体" w:eastAsia="宋体" w:cs="宋体"/>
                <w:color w:val="000000"/>
              </w:rPr>
            </w:pPr>
            <w:r>
              <w:rPr>
                <w:rFonts w:hint="eastAsia" w:eastAsia="Times New Roman"/>
                <w:color w:val="000000"/>
              </w:rPr>
              <w:t>1500</w:t>
            </w:r>
          </w:p>
        </w:tc>
        <w:tc>
          <w:tcPr>
            <w:tcW w:w="572" w:type="pct"/>
            <w:vAlign w:val="center"/>
          </w:tcPr>
          <w:p w14:paraId="5DBA7A02">
            <w:pPr>
              <w:jc w:val="center"/>
              <w:rPr>
                <w:rFonts w:eastAsia="Times New Roman"/>
                <w:color w:val="000000"/>
              </w:rPr>
            </w:pPr>
            <w:r>
              <w:rPr>
                <w:rFonts w:hint="eastAsia" w:eastAsia="Times New Roman"/>
                <w:color w:val="000000"/>
              </w:rPr>
              <w:t>45.8</w:t>
            </w:r>
          </w:p>
        </w:tc>
        <w:tc>
          <w:tcPr>
            <w:tcW w:w="572" w:type="pct"/>
            <w:vAlign w:val="center"/>
          </w:tcPr>
          <w:p w14:paraId="79DE8A72">
            <w:pPr>
              <w:jc w:val="center"/>
              <w:rPr>
                <w:rFonts w:eastAsia="Times New Roman"/>
                <w:color w:val="000000"/>
              </w:rPr>
            </w:pPr>
            <w:r>
              <w:rPr>
                <w:rFonts w:hint="eastAsia" w:eastAsia="Times New Roman"/>
                <w:color w:val="000000"/>
              </w:rPr>
              <w:t>159.8</w:t>
            </w:r>
          </w:p>
        </w:tc>
        <w:tc>
          <w:tcPr>
            <w:tcW w:w="692" w:type="pct"/>
            <w:vAlign w:val="center"/>
          </w:tcPr>
          <w:p w14:paraId="094531FF">
            <w:pPr>
              <w:jc w:val="center"/>
              <w:rPr>
                <w:rFonts w:eastAsia="Times New Roman"/>
                <w:color w:val="000000"/>
              </w:rPr>
            </w:pPr>
            <w:r>
              <w:rPr>
                <w:rFonts w:hint="eastAsia" w:eastAsia="Times New Roman"/>
                <w:color w:val="000000"/>
              </w:rPr>
              <w:t>197.3</w:t>
            </w:r>
          </w:p>
        </w:tc>
        <w:tc>
          <w:tcPr>
            <w:tcW w:w="396" w:type="pct"/>
            <w:vAlign w:val="center"/>
          </w:tcPr>
          <w:p w14:paraId="4082E14E">
            <w:pPr>
              <w:jc w:val="center"/>
              <w:rPr>
                <w:rFonts w:eastAsia="Times New Roman"/>
                <w:color w:val="000000"/>
              </w:rPr>
            </w:pPr>
            <w:r>
              <w:rPr>
                <w:rFonts w:hint="eastAsia" w:eastAsia="Times New Roman"/>
                <w:color w:val="000000"/>
              </w:rPr>
              <w:t>6056</w:t>
            </w:r>
          </w:p>
        </w:tc>
      </w:tr>
      <w:tr w14:paraId="0FD2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0472C2DB">
            <w:pPr>
              <w:jc w:val="center"/>
              <w:rPr>
                <w:rFonts w:eastAsiaTheme="minorEastAsia"/>
              </w:rPr>
            </w:pPr>
          </w:p>
        </w:tc>
        <w:tc>
          <w:tcPr>
            <w:tcW w:w="398" w:type="pct"/>
            <w:vMerge w:val="continue"/>
            <w:vAlign w:val="center"/>
          </w:tcPr>
          <w:p w14:paraId="435B3485">
            <w:pPr>
              <w:jc w:val="center"/>
              <w:rPr>
                <w:rFonts w:eastAsiaTheme="minorEastAsia"/>
              </w:rPr>
            </w:pPr>
          </w:p>
        </w:tc>
        <w:tc>
          <w:tcPr>
            <w:tcW w:w="457" w:type="pct"/>
            <w:vMerge w:val="continue"/>
            <w:vAlign w:val="center"/>
          </w:tcPr>
          <w:p w14:paraId="7A71F51D">
            <w:pPr>
              <w:jc w:val="center"/>
              <w:rPr>
                <w:rFonts w:eastAsiaTheme="minorEastAsia"/>
              </w:rPr>
            </w:pPr>
          </w:p>
        </w:tc>
        <w:tc>
          <w:tcPr>
            <w:tcW w:w="831" w:type="pct"/>
            <w:vMerge w:val="continue"/>
            <w:vAlign w:val="center"/>
          </w:tcPr>
          <w:p w14:paraId="0B5C0576">
            <w:pPr>
              <w:jc w:val="center"/>
              <w:rPr>
                <w:rFonts w:eastAsia="Times New Roman"/>
                <w:color w:val="000000"/>
              </w:rPr>
            </w:pPr>
          </w:p>
        </w:tc>
        <w:tc>
          <w:tcPr>
            <w:tcW w:w="572" w:type="pct"/>
            <w:vAlign w:val="center"/>
          </w:tcPr>
          <w:p w14:paraId="2DE4B986">
            <w:pPr>
              <w:jc w:val="center"/>
              <w:rPr>
                <w:rFonts w:ascii="宋体" w:hAnsi="宋体" w:eastAsia="宋体" w:cs="宋体"/>
                <w:color w:val="000000"/>
              </w:rPr>
            </w:pPr>
            <w:r>
              <w:rPr>
                <w:rFonts w:hint="eastAsia" w:eastAsia="Times New Roman"/>
                <w:color w:val="000000"/>
              </w:rPr>
              <w:t>1000</w:t>
            </w:r>
          </w:p>
        </w:tc>
        <w:tc>
          <w:tcPr>
            <w:tcW w:w="572" w:type="pct"/>
            <w:vAlign w:val="center"/>
          </w:tcPr>
          <w:p w14:paraId="1E3BF37E">
            <w:pPr>
              <w:jc w:val="center"/>
              <w:rPr>
                <w:rFonts w:eastAsia="Times New Roman"/>
                <w:color w:val="000000"/>
              </w:rPr>
            </w:pPr>
            <w:r>
              <w:rPr>
                <w:rFonts w:hint="eastAsia" w:eastAsia="Times New Roman"/>
                <w:color w:val="000000"/>
              </w:rPr>
              <w:t>15.0</w:t>
            </w:r>
          </w:p>
        </w:tc>
        <w:tc>
          <w:tcPr>
            <w:tcW w:w="572" w:type="pct"/>
            <w:vAlign w:val="center"/>
          </w:tcPr>
          <w:p w14:paraId="18C45792">
            <w:pPr>
              <w:jc w:val="center"/>
              <w:rPr>
                <w:rFonts w:eastAsia="Times New Roman"/>
                <w:color w:val="000000"/>
              </w:rPr>
            </w:pPr>
            <w:r>
              <w:rPr>
                <w:rFonts w:hint="eastAsia" w:eastAsia="Times New Roman"/>
                <w:color w:val="000000"/>
              </w:rPr>
              <w:t>145.8</w:t>
            </w:r>
          </w:p>
        </w:tc>
        <w:tc>
          <w:tcPr>
            <w:tcW w:w="692" w:type="pct"/>
            <w:vAlign w:val="center"/>
          </w:tcPr>
          <w:p w14:paraId="6C6E9A7D">
            <w:pPr>
              <w:jc w:val="center"/>
              <w:rPr>
                <w:rFonts w:eastAsia="Times New Roman"/>
                <w:color w:val="000000"/>
              </w:rPr>
            </w:pPr>
            <w:r>
              <w:rPr>
                <w:rFonts w:hint="eastAsia" w:eastAsia="Times New Roman"/>
                <w:color w:val="000000"/>
              </w:rPr>
              <w:t>138.1</w:t>
            </w:r>
          </w:p>
        </w:tc>
        <w:tc>
          <w:tcPr>
            <w:tcW w:w="396" w:type="pct"/>
            <w:vAlign w:val="center"/>
          </w:tcPr>
          <w:p w14:paraId="4EB00174">
            <w:pPr>
              <w:jc w:val="center"/>
              <w:rPr>
                <w:rFonts w:eastAsia="Times New Roman"/>
                <w:color w:val="000000"/>
              </w:rPr>
            </w:pPr>
            <w:r>
              <w:rPr>
                <w:rFonts w:hint="eastAsia" w:eastAsia="Times New Roman"/>
                <w:color w:val="000000"/>
              </w:rPr>
              <w:t>2109</w:t>
            </w:r>
          </w:p>
        </w:tc>
      </w:tr>
      <w:tr w14:paraId="7ED2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55E89BAA">
            <w:pPr>
              <w:jc w:val="center"/>
              <w:rPr>
                <w:rFonts w:eastAsiaTheme="minorEastAsia"/>
              </w:rPr>
            </w:pPr>
          </w:p>
        </w:tc>
        <w:tc>
          <w:tcPr>
            <w:tcW w:w="398" w:type="pct"/>
            <w:vMerge w:val="continue"/>
            <w:vAlign w:val="center"/>
          </w:tcPr>
          <w:p w14:paraId="3B98435D">
            <w:pPr>
              <w:jc w:val="center"/>
              <w:rPr>
                <w:rFonts w:eastAsiaTheme="minorEastAsia"/>
              </w:rPr>
            </w:pPr>
          </w:p>
        </w:tc>
        <w:tc>
          <w:tcPr>
            <w:tcW w:w="457" w:type="pct"/>
            <w:vMerge w:val="continue"/>
            <w:vAlign w:val="center"/>
          </w:tcPr>
          <w:p w14:paraId="1D008F0C">
            <w:pPr>
              <w:jc w:val="center"/>
              <w:rPr>
                <w:rFonts w:eastAsiaTheme="minorEastAsia"/>
              </w:rPr>
            </w:pPr>
          </w:p>
        </w:tc>
        <w:tc>
          <w:tcPr>
            <w:tcW w:w="831" w:type="pct"/>
            <w:vAlign w:val="center"/>
          </w:tcPr>
          <w:p w14:paraId="3202F638">
            <w:pPr>
              <w:jc w:val="center"/>
              <w:rPr>
                <w:rFonts w:eastAsia="Times New Roman"/>
                <w:color w:val="000000"/>
              </w:rPr>
            </w:pPr>
            <w:r>
              <w:rPr>
                <w:rFonts w:hint="eastAsia" w:eastAsiaTheme="minorEastAsia"/>
                <w:b/>
              </w:rPr>
              <w:t>均值</w:t>
            </w:r>
          </w:p>
        </w:tc>
        <w:tc>
          <w:tcPr>
            <w:tcW w:w="572" w:type="pct"/>
            <w:vAlign w:val="center"/>
          </w:tcPr>
          <w:p w14:paraId="58DB14A5">
            <w:pPr>
              <w:jc w:val="center"/>
              <w:rPr>
                <w:rFonts w:ascii="宋体" w:hAnsi="宋体" w:eastAsia="宋体" w:cs="宋体"/>
                <w:b/>
                <w:bCs/>
                <w:color w:val="000000"/>
              </w:rPr>
            </w:pPr>
            <w:r>
              <w:rPr>
                <w:rFonts w:hint="eastAsia" w:eastAsia="Times New Roman"/>
                <w:b/>
                <w:bCs/>
                <w:color w:val="000000"/>
              </w:rPr>
              <w:t>1200</w:t>
            </w:r>
          </w:p>
        </w:tc>
        <w:tc>
          <w:tcPr>
            <w:tcW w:w="572" w:type="pct"/>
            <w:vAlign w:val="center"/>
          </w:tcPr>
          <w:p w14:paraId="681D2653">
            <w:pPr>
              <w:jc w:val="center"/>
              <w:rPr>
                <w:rFonts w:eastAsia="Times New Roman"/>
                <w:b/>
                <w:bCs/>
                <w:color w:val="000000"/>
              </w:rPr>
            </w:pPr>
            <w:r>
              <w:rPr>
                <w:rFonts w:hint="eastAsia" w:eastAsia="Times New Roman"/>
                <w:b/>
                <w:bCs/>
                <w:color w:val="000000"/>
              </w:rPr>
              <w:t>26.7</w:t>
            </w:r>
          </w:p>
        </w:tc>
        <w:tc>
          <w:tcPr>
            <w:tcW w:w="572" w:type="pct"/>
            <w:vAlign w:val="center"/>
          </w:tcPr>
          <w:p w14:paraId="202A5809">
            <w:pPr>
              <w:jc w:val="center"/>
              <w:rPr>
                <w:rFonts w:eastAsia="Times New Roman"/>
                <w:b/>
                <w:bCs/>
                <w:color w:val="000000"/>
              </w:rPr>
            </w:pPr>
            <w:r>
              <w:rPr>
                <w:rFonts w:hint="eastAsia" w:eastAsia="Times New Roman"/>
                <w:b/>
                <w:bCs/>
                <w:color w:val="000000"/>
              </w:rPr>
              <w:t>148.3</w:t>
            </w:r>
          </w:p>
        </w:tc>
        <w:tc>
          <w:tcPr>
            <w:tcW w:w="692" w:type="pct"/>
            <w:vAlign w:val="center"/>
          </w:tcPr>
          <w:p w14:paraId="013C2778">
            <w:pPr>
              <w:jc w:val="center"/>
              <w:rPr>
                <w:rFonts w:eastAsia="Times New Roman"/>
                <w:b/>
                <w:bCs/>
                <w:color w:val="000000"/>
              </w:rPr>
            </w:pPr>
            <w:r>
              <w:rPr>
                <w:rFonts w:hint="eastAsia" w:eastAsia="Times New Roman"/>
                <w:b/>
                <w:bCs/>
                <w:color w:val="000000"/>
              </w:rPr>
              <w:t>161.6</w:t>
            </w:r>
          </w:p>
        </w:tc>
        <w:tc>
          <w:tcPr>
            <w:tcW w:w="396" w:type="pct"/>
            <w:vAlign w:val="center"/>
          </w:tcPr>
          <w:p w14:paraId="786E1D5D">
            <w:pPr>
              <w:jc w:val="center"/>
              <w:rPr>
                <w:rFonts w:eastAsia="Times New Roman"/>
                <w:b/>
                <w:bCs/>
                <w:color w:val="000000"/>
              </w:rPr>
            </w:pPr>
            <w:r>
              <w:rPr>
                <w:rFonts w:hint="eastAsia" w:eastAsia="Times New Roman"/>
                <w:b/>
                <w:bCs/>
                <w:color w:val="000000"/>
              </w:rPr>
              <w:t>3534</w:t>
            </w:r>
          </w:p>
        </w:tc>
      </w:tr>
      <w:tr w14:paraId="2285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73B3B632">
            <w:pPr>
              <w:jc w:val="center"/>
              <w:rPr>
                <w:rFonts w:eastAsiaTheme="minorEastAsia"/>
              </w:rPr>
            </w:pPr>
          </w:p>
        </w:tc>
        <w:tc>
          <w:tcPr>
            <w:tcW w:w="398" w:type="pct"/>
            <w:vMerge w:val="continue"/>
            <w:vAlign w:val="center"/>
          </w:tcPr>
          <w:p w14:paraId="144AB8BA">
            <w:pPr>
              <w:jc w:val="center"/>
              <w:rPr>
                <w:rFonts w:eastAsiaTheme="minorEastAsia"/>
              </w:rPr>
            </w:pPr>
          </w:p>
        </w:tc>
        <w:tc>
          <w:tcPr>
            <w:tcW w:w="457" w:type="pct"/>
            <w:vMerge w:val="restart"/>
            <w:vAlign w:val="center"/>
          </w:tcPr>
          <w:p w14:paraId="0A46B8F2">
            <w:pPr>
              <w:jc w:val="center"/>
              <w:rPr>
                <w:rFonts w:eastAsiaTheme="minorEastAsia"/>
              </w:rPr>
            </w:pPr>
            <w:r>
              <w:rPr>
                <w:rFonts w:hint="eastAsia" w:eastAsiaTheme="minorEastAsia"/>
              </w:rPr>
              <w:t>东胜</w:t>
            </w:r>
          </w:p>
        </w:tc>
        <w:tc>
          <w:tcPr>
            <w:tcW w:w="831" w:type="pct"/>
            <w:vMerge w:val="restart"/>
            <w:vAlign w:val="center"/>
          </w:tcPr>
          <w:p w14:paraId="30BC9678">
            <w:pPr>
              <w:widowControl/>
              <w:jc w:val="center"/>
              <w:rPr>
                <w:rFonts w:eastAsia="Times New Roman"/>
                <w:color w:val="000000"/>
                <w:kern w:val="0"/>
              </w:rPr>
            </w:pPr>
            <w:r>
              <w:rPr>
                <w:rFonts w:hint="eastAsia" w:ascii="宋体" w:hAnsi="宋体" w:eastAsia="宋体" w:cs="宋体"/>
                <w:color w:val="000000"/>
              </w:rPr>
              <w:t>旱柳柠条</w:t>
            </w:r>
          </w:p>
        </w:tc>
        <w:tc>
          <w:tcPr>
            <w:tcW w:w="572" w:type="pct"/>
            <w:vAlign w:val="center"/>
          </w:tcPr>
          <w:p w14:paraId="760CA8BD">
            <w:pPr>
              <w:jc w:val="center"/>
              <w:rPr>
                <w:rFonts w:eastAsia="Times New Roman"/>
                <w:color w:val="000000"/>
              </w:rPr>
            </w:pPr>
            <w:r>
              <w:rPr>
                <w:rFonts w:hint="eastAsia" w:eastAsia="Times New Roman"/>
                <w:color w:val="000000"/>
              </w:rPr>
              <w:t>700</w:t>
            </w:r>
          </w:p>
        </w:tc>
        <w:tc>
          <w:tcPr>
            <w:tcW w:w="572" w:type="pct"/>
            <w:vAlign w:val="center"/>
          </w:tcPr>
          <w:p w14:paraId="78B2D2B6">
            <w:pPr>
              <w:jc w:val="center"/>
              <w:rPr>
                <w:rFonts w:eastAsia="Times New Roman"/>
                <w:color w:val="000000"/>
              </w:rPr>
            </w:pPr>
            <w:r>
              <w:rPr>
                <w:rFonts w:hint="eastAsia" w:eastAsia="Times New Roman"/>
                <w:color w:val="000000"/>
              </w:rPr>
              <w:t>12.0</w:t>
            </w:r>
          </w:p>
        </w:tc>
        <w:tc>
          <w:tcPr>
            <w:tcW w:w="572" w:type="pct"/>
            <w:vAlign w:val="center"/>
          </w:tcPr>
          <w:p w14:paraId="7411D572">
            <w:pPr>
              <w:jc w:val="center"/>
              <w:rPr>
                <w:rFonts w:eastAsia="Times New Roman"/>
                <w:color w:val="000000"/>
              </w:rPr>
            </w:pPr>
            <w:r>
              <w:rPr>
                <w:rFonts w:hint="eastAsia" w:eastAsia="Times New Roman"/>
                <w:color w:val="000000"/>
              </w:rPr>
              <w:t>116.8</w:t>
            </w:r>
          </w:p>
        </w:tc>
        <w:tc>
          <w:tcPr>
            <w:tcW w:w="692" w:type="pct"/>
            <w:vAlign w:val="center"/>
          </w:tcPr>
          <w:p w14:paraId="55BDE7DB">
            <w:pPr>
              <w:jc w:val="center"/>
              <w:rPr>
                <w:rFonts w:eastAsia="Times New Roman"/>
                <w:color w:val="000000"/>
              </w:rPr>
            </w:pPr>
            <w:r>
              <w:rPr>
                <w:rFonts w:hint="eastAsia" w:eastAsia="Times New Roman"/>
                <w:color w:val="000000"/>
              </w:rPr>
              <w:t>147.6</w:t>
            </w:r>
          </w:p>
        </w:tc>
        <w:tc>
          <w:tcPr>
            <w:tcW w:w="396" w:type="pct"/>
            <w:vAlign w:val="center"/>
          </w:tcPr>
          <w:p w14:paraId="2C353216">
            <w:pPr>
              <w:jc w:val="center"/>
              <w:rPr>
                <w:rFonts w:eastAsia="Times New Roman"/>
                <w:color w:val="000000"/>
              </w:rPr>
            </w:pPr>
            <w:r>
              <w:rPr>
                <w:rFonts w:hint="eastAsia" w:eastAsia="Times New Roman"/>
                <w:color w:val="000000"/>
              </w:rPr>
              <w:t>1179</w:t>
            </w:r>
          </w:p>
        </w:tc>
      </w:tr>
      <w:tr w14:paraId="4E99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176FE4FE">
            <w:pPr>
              <w:jc w:val="center"/>
              <w:rPr>
                <w:rFonts w:eastAsiaTheme="minorEastAsia"/>
              </w:rPr>
            </w:pPr>
          </w:p>
        </w:tc>
        <w:tc>
          <w:tcPr>
            <w:tcW w:w="398" w:type="pct"/>
            <w:vMerge w:val="continue"/>
            <w:vAlign w:val="center"/>
          </w:tcPr>
          <w:p w14:paraId="029F0640">
            <w:pPr>
              <w:jc w:val="center"/>
              <w:rPr>
                <w:rFonts w:eastAsiaTheme="minorEastAsia"/>
              </w:rPr>
            </w:pPr>
          </w:p>
        </w:tc>
        <w:tc>
          <w:tcPr>
            <w:tcW w:w="457" w:type="pct"/>
            <w:vMerge w:val="continue"/>
            <w:vAlign w:val="center"/>
          </w:tcPr>
          <w:p w14:paraId="1502197E">
            <w:pPr>
              <w:jc w:val="center"/>
              <w:rPr>
                <w:rFonts w:eastAsiaTheme="minorEastAsia"/>
              </w:rPr>
            </w:pPr>
          </w:p>
        </w:tc>
        <w:tc>
          <w:tcPr>
            <w:tcW w:w="831" w:type="pct"/>
            <w:vMerge w:val="continue"/>
            <w:vAlign w:val="center"/>
          </w:tcPr>
          <w:p w14:paraId="422D343B">
            <w:pPr>
              <w:jc w:val="center"/>
              <w:rPr>
                <w:rFonts w:eastAsia="Times New Roman"/>
                <w:color w:val="000000"/>
              </w:rPr>
            </w:pPr>
          </w:p>
        </w:tc>
        <w:tc>
          <w:tcPr>
            <w:tcW w:w="572" w:type="pct"/>
            <w:vAlign w:val="center"/>
          </w:tcPr>
          <w:p w14:paraId="0147C88A">
            <w:pPr>
              <w:jc w:val="center"/>
              <w:rPr>
                <w:rFonts w:ascii="宋体" w:hAnsi="宋体" w:eastAsia="宋体" w:cs="宋体"/>
                <w:color w:val="000000"/>
              </w:rPr>
            </w:pPr>
            <w:r>
              <w:rPr>
                <w:rFonts w:hint="eastAsia" w:eastAsia="Times New Roman"/>
                <w:color w:val="000000"/>
              </w:rPr>
              <w:t>2300</w:t>
            </w:r>
          </w:p>
        </w:tc>
        <w:tc>
          <w:tcPr>
            <w:tcW w:w="572" w:type="pct"/>
            <w:vAlign w:val="center"/>
          </w:tcPr>
          <w:p w14:paraId="0E97F84D">
            <w:pPr>
              <w:jc w:val="center"/>
              <w:rPr>
                <w:rFonts w:eastAsia="Times New Roman"/>
                <w:color w:val="000000"/>
              </w:rPr>
            </w:pPr>
            <w:r>
              <w:rPr>
                <w:rFonts w:hint="eastAsia" w:eastAsia="Times New Roman"/>
                <w:color w:val="000000"/>
              </w:rPr>
              <w:t>54.5</w:t>
            </w:r>
          </w:p>
        </w:tc>
        <w:tc>
          <w:tcPr>
            <w:tcW w:w="572" w:type="pct"/>
            <w:vAlign w:val="center"/>
          </w:tcPr>
          <w:p w14:paraId="2918AC67">
            <w:pPr>
              <w:jc w:val="center"/>
              <w:rPr>
                <w:rFonts w:eastAsia="Times New Roman"/>
                <w:color w:val="000000"/>
              </w:rPr>
            </w:pPr>
            <w:r>
              <w:rPr>
                <w:rFonts w:hint="eastAsia" w:eastAsia="Times New Roman"/>
                <w:color w:val="000000"/>
              </w:rPr>
              <w:t>104.2</w:t>
            </w:r>
          </w:p>
        </w:tc>
        <w:tc>
          <w:tcPr>
            <w:tcW w:w="692" w:type="pct"/>
            <w:vAlign w:val="center"/>
          </w:tcPr>
          <w:p w14:paraId="24F9B4DF">
            <w:pPr>
              <w:jc w:val="center"/>
              <w:rPr>
                <w:rFonts w:eastAsia="Times New Roman"/>
                <w:color w:val="000000"/>
              </w:rPr>
            </w:pPr>
            <w:r>
              <w:rPr>
                <w:rFonts w:hint="eastAsia" w:eastAsia="Times New Roman"/>
                <w:color w:val="000000"/>
              </w:rPr>
              <w:t>173.7</w:t>
            </w:r>
          </w:p>
        </w:tc>
        <w:tc>
          <w:tcPr>
            <w:tcW w:w="396" w:type="pct"/>
            <w:vAlign w:val="center"/>
          </w:tcPr>
          <w:p w14:paraId="264CDCB9">
            <w:pPr>
              <w:jc w:val="center"/>
              <w:rPr>
                <w:rFonts w:eastAsia="Times New Roman"/>
                <w:color w:val="000000"/>
              </w:rPr>
            </w:pPr>
            <w:r>
              <w:rPr>
                <w:rFonts w:hint="eastAsia" w:eastAsia="Times New Roman"/>
                <w:color w:val="000000"/>
              </w:rPr>
              <w:t>4158</w:t>
            </w:r>
          </w:p>
        </w:tc>
      </w:tr>
      <w:tr w14:paraId="7EB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7F2A478F">
            <w:pPr>
              <w:jc w:val="center"/>
              <w:rPr>
                <w:rFonts w:eastAsiaTheme="minorEastAsia"/>
              </w:rPr>
            </w:pPr>
          </w:p>
        </w:tc>
        <w:tc>
          <w:tcPr>
            <w:tcW w:w="398" w:type="pct"/>
            <w:vMerge w:val="continue"/>
            <w:vAlign w:val="center"/>
          </w:tcPr>
          <w:p w14:paraId="5C9683CF">
            <w:pPr>
              <w:jc w:val="center"/>
              <w:rPr>
                <w:rFonts w:eastAsiaTheme="minorEastAsia"/>
              </w:rPr>
            </w:pPr>
          </w:p>
        </w:tc>
        <w:tc>
          <w:tcPr>
            <w:tcW w:w="457" w:type="pct"/>
            <w:vMerge w:val="continue"/>
            <w:vAlign w:val="center"/>
          </w:tcPr>
          <w:p w14:paraId="5B25B787">
            <w:pPr>
              <w:jc w:val="center"/>
              <w:rPr>
                <w:rFonts w:eastAsiaTheme="minorEastAsia"/>
              </w:rPr>
            </w:pPr>
          </w:p>
        </w:tc>
        <w:tc>
          <w:tcPr>
            <w:tcW w:w="831" w:type="pct"/>
            <w:vMerge w:val="continue"/>
            <w:vAlign w:val="center"/>
          </w:tcPr>
          <w:p w14:paraId="2A135AAA">
            <w:pPr>
              <w:jc w:val="center"/>
              <w:rPr>
                <w:rFonts w:eastAsia="Times New Roman"/>
                <w:color w:val="000000"/>
              </w:rPr>
            </w:pPr>
          </w:p>
        </w:tc>
        <w:tc>
          <w:tcPr>
            <w:tcW w:w="572" w:type="pct"/>
            <w:vAlign w:val="center"/>
          </w:tcPr>
          <w:p w14:paraId="0227D032">
            <w:pPr>
              <w:jc w:val="center"/>
              <w:rPr>
                <w:rFonts w:ascii="宋体" w:hAnsi="宋体" w:eastAsia="宋体" w:cs="宋体"/>
                <w:color w:val="000000"/>
              </w:rPr>
            </w:pPr>
            <w:r>
              <w:rPr>
                <w:rFonts w:hint="eastAsia" w:eastAsia="Times New Roman"/>
                <w:color w:val="000000"/>
              </w:rPr>
              <w:t>2100</w:t>
            </w:r>
          </w:p>
        </w:tc>
        <w:tc>
          <w:tcPr>
            <w:tcW w:w="572" w:type="pct"/>
            <w:vAlign w:val="center"/>
          </w:tcPr>
          <w:p w14:paraId="6401F15E">
            <w:pPr>
              <w:jc w:val="center"/>
              <w:rPr>
                <w:rFonts w:eastAsia="Times New Roman"/>
                <w:color w:val="000000"/>
              </w:rPr>
            </w:pPr>
            <w:r>
              <w:rPr>
                <w:rFonts w:hint="eastAsia" w:eastAsia="Times New Roman"/>
                <w:color w:val="000000"/>
              </w:rPr>
              <w:t>43.2</w:t>
            </w:r>
          </w:p>
        </w:tc>
        <w:tc>
          <w:tcPr>
            <w:tcW w:w="572" w:type="pct"/>
            <w:vAlign w:val="center"/>
          </w:tcPr>
          <w:p w14:paraId="72775163">
            <w:pPr>
              <w:jc w:val="center"/>
              <w:rPr>
                <w:rFonts w:eastAsia="Times New Roman"/>
                <w:color w:val="000000"/>
              </w:rPr>
            </w:pPr>
            <w:r>
              <w:rPr>
                <w:rFonts w:hint="eastAsia" w:eastAsia="Times New Roman"/>
                <w:color w:val="000000"/>
              </w:rPr>
              <w:t>116.0</w:t>
            </w:r>
          </w:p>
        </w:tc>
        <w:tc>
          <w:tcPr>
            <w:tcW w:w="692" w:type="pct"/>
            <w:vAlign w:val="center"/>
          </w:tcPr>
          <w:p w14:paraId="087316EC">
            <w:pPr>
              <w:jc w:val="center"/>
              <w:rPr>
                <w:rFonts w:eastAsia="Times New Roman"/>
                <w:color w:val="000000"/>
              </w:rPr>
            </w:pPr>
            <w:r>
              <w:rPr>
                <w:rFonts w:hint="eastAsia" w:eastAsia="Times New Roman"/>
                <w:color w:val="000000"/>
              </w:rPr>
              <w:t>161.8</w:t>
            </w:r>
          </w:p>
        </w:tc>
        <w:tc>
          <w:tcPr>
            <w:tcW w:w="396" w:type="pct"/>
            <w:vAlign w:val="center"/>
          </w:tcPr>
          <w:p w14:paraId="077B7FCE">
            <w:pPr>
              <w:jc w:val="center"/>
              <w:rPr>
                <w:rFonts w:eastAsia="Times New Roman"/>
                <w:color w:val="000000"/>
              </w:rPr>
            </w:pPr>
            <w:r>
              <w:rPr>
                <w:rFonts w:hint="eastAsia" w:eastAsia="Times New Roman"/>
                <w:color w:val="000000"/>
              </w:rPr>
              <w:t>4001</w:t>
            </w:r>
          </w:p>
        </w:tc>
      </w:tr>
      <w:tr w14:paraId="55F6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D391748">
            <w:pPr>
              <w:jc w:val="center"/>
              <w:rPr>
                <w:rFonts w:eastAsiaTheme="minorEastAsia"/>
              </w:rPr>
            </w:pPr>
          </w:p>
        </w:tc>
        <w:tc>
          <w:tcPr>
            <w:tcW w:w="398" w:type="pct"/>
            <w:vMerge w:val="continue"/>
            <w:vAlign w:val="center"/>
          </w:tcPr>
          <w:p w14:paraId="29F07D41">
            <w:pPr>
              <w:jc w:val="center"/>
              <w:rPr>
                <w:rFonts w:eastAsiaTheme="minorEastAsia"/>
              </w:rPr>
            </w:pPr>
          </w:p>
        </w:tc>
        <w:tc>
          <w:tcPr>
            <w:tcW w:w="457" w:type="pct"/>
            <w:vMerge w:val="continue"/>
            <w:vAlign w:val="center"/>
          </w:tcPr>
          <w:p w14:paraId="47DF00F4">
            <w:pPr>
              <w:jc w:val="center"/>
              <w:rPr>
                <w:rFonts w:eastAsiaTheme="minorEastAsia"/>
              </w:rPr>
            </w:pPr>
          </w:p>
        </w:tc>
        <w:tc>
          <w:tcPr>
            <w:tcW w:w="831" w:type="pct"/>
            <w:vAlign w:val="center"/>
          </w:tcPr>
          <w:p w14:paraId="34B544C0">
            <w:pPr>
              <w:jc w:val="center"/>
              <w:rPr>
                <w:rFonts w:eastAsia="Times New Roman"/>
                <w:color w:val="000000"/>
              </w:rPr>
            </w:pPr>
            <w:r>
              <w:rPr>
                <w:rFonts w:hint="eastAsia" w:eastAsiaTheme="minorEastAsia"/>
                <w:b/>
              </w:rPr>
              <w:t>均值</w:t>
            </w:r>
          </w:p>
        </w:tc>
        <w:tc>
          <w:tcPr>
            <w:tcW w:w="572" w:type="pct"/>
            <w:vAlign w:val="center"/>
          </w:tcPr>
          <w:p w14:paraId="513355E0">
            <w:pPr>
              <w:jc w:val="center"/>
              <w:rPr>
                <w:rFonts w:ascii="宋体" w:hAnsi="宋体" w:eastAsia="宋体" w:cs="宋体"/>
                <w:b/>
                <w:bCs/>
                <w:color w:val="000000"/>
              </w:rPr>
            </w:pPr>
            <w:r>
              <w:rPr>
                <w:rFonts w:hint="eastAsia" w:eastAsia="Times New Roman"/>
                <w:b/>
                <w:bCs/>
                <w:color w:val="000000"/>
              </w:rPr>
              <w:t>1700</w:t>
            </w:r>
          </w:p>
        </w:tc>
        <w:tc>
          <w:tcPr>
            <w:tcW w:w="572" w:type="pct"/>
            <w:vAlign w:val="center"/>
          </w:tcPr>
          <w:p w14:paraId="47217B06">
            <w:pPr>
              <w:jc w:val="center"/>
              <w:rPr>
                <w:rFonts w:eastAsia="Times New Roman"/>
                <w:b/>
                <w:bCs/>
                <w:color w:val="000000"/>
              </w:rPr>
            </w:pPr>
            <w:r>
              <w:rPr>
                <w:rFonts w:hint="eastAsia" w:eastAsia="Times New Roman"/>
                <w:b/>
                <w:bCs/>
                <w:color w:val="000000"/>
              </w:rPr>
              <w:t>36.5</w:t>
            </w:r>
          </w:p>
        </w:tc>
        <w:tc>
          <w:tcPr>
            <w:tcW w:w="572" w:type="pct"/>
            <w:vAlign w:val="center"/>
          </w:tcPr>
          <w:p w14:paraId="5AF79CA3">
            <w:pPr>
              <w:jc w:val="center"/>
              <w:rPr>
                <w:rFonts w:eastAsia="Times New Roman"/>
                <w:b/>
                <w:bCs/>
                <w:color w:val="000000"/>
              </w:rPr>
            </w:pPr>
            <w:r>
              <w:rPr>
                <w:rFonts w:hint="eastAsia" w:eastAsia="Times New Roman"/>
                <w:b/>
                <w:bCs/>
                <w:color w:val="000000"/>
              </w:rPr>
              <w:t>112.3</w:t>
            </w:r>
          </w:p>
        </w:tc>
        <w:tc>
          <w:tcPr>
            <w:tcW w:w="692" w:type="pct"/>
            <w:vAlign w:val="center"/>
          </w:tcPr>
          <w:p w14:paraId="32361D17">
            <w:pPr>
              <w:jc w:val="center"/>
              <w:rPr>
                <w:rFonts w:eastAsia="Times New Roman"/>
                <w:b/>
                <w:bCs/>
                <w:color w:val="000000"/>
              </w:rPr>
            </w:pPr>
            <w:r>
              <w:rPr>
                <w:rFonts w:hint="eastAsia" w:eastAsia="Times New Roman"/>
                <w:b/>
                <w:bCs/>
                <w:color w:val="000000"/>
              </w:rPr>
              <w:t>161.0</w:t>
            </w:r>
          </w:p>
        </w:tc>
        <w:tc>
          <w:tcPr>
            <w:tcW w:w="396" w:type="pct"/>
            <w:vAlign w:val="center"/>
          </w:tcPr>
          <w:p w14:paraId="64B8B888">
            <w:pPr>
              <w:jc w:val="center"/>
              <w:rPr>
                <w:rFonts w:eastAsia="Times New Roman"/>
                <w:b/>
                <w:bCs/>
                <w:color w:val="000000"/>
              </w:rPr>
            </w:pPr>
            <w:r>
              <w:rPr>
                <w:rFonts w:hint="eastAsia" w:eastAsia="Times New Roman"/>
                <w:b/>
                <w:bCs/>
                <w:color w:val="000000"/>
              </w:rPr>
              <w:t>3113</w:t>
            </w:r>
          </w:p>
        </w:tc>
      </w:tr>
      <w:tr w14:paraId="5E64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55B22327">
            <w:pPr>
              <w:jc w:val="center"/>
              <w:rPr>
                <w:rFonts w:eastAsiaTheme="minorEastAsia"/>
              </w:rPr>
            </w:pPr>
          </w:p>
        </w:tc>
        <w:tc>
          <w:tcPr>
            <w:tcW w:w="398" w:type="pct"/>
            <w:vMerge w:val="continue"/>
            <w:vAlign w:val="center"/>
          </w:tcPr>
          <w:p w14:paraId="1CCEFA1C">
            <w:pPr>
              <w:jc w:val="center"/>
              <w:rPr>
                <w:rFonts w:eastAsiaTheme="minorEastAsia"/>
              </w:rPr>
            </w:pPr>
          </w:p>
        </w:tc>
        <w:tc>
          <w:tcPr>
            <w:tcW w:w="457" w:type="pct"/>
            <w:vMerge w:val="continue"/>
            <w:vAlign w:val="center"/>
          </w:tcPr>
          <w:p w14:paraId="0642813A">
            <w:pPr>
              <w:jc w:val="center"/>
              <w:rPr>
                <w:rFonts w:eastAsiaTheme="minorEastAsia"/>
              </w:rPr>
            </w:pPr>
          </w:p>
        </w:tc>
        <w:tc>
          <w:tcPr>
            <w:tcW w:w="831" w:type="pct"/>
            <w:vMerge w:val="restart"/>
            <w:vAlign w:val="center"/>
          </w:tcPr>
          <w:p w14:paraId="445D1C9D">
            <w:pPr>
              <w:jc w:val="center"/>
              <w:rPr>
                <w:rFonts w:eastAsia="Times New Roman"/>
                <w:color w:val="000000"/>
              </w:rPr>
            </w:pPr>
            <w:r>
              <w:rPr>
                <w:rFonts w:hint="eastAsia" w:ascii="宋体" w:hAnsi="宋体" w:eastAsia="宋体" w:cs="宋体"/>
                <w:color w:val="000000"/>
              </w:rPr>
              <w:t>柠条</w:t>
            </w:r>
          </w:p>
        </w:tc>
        <w:tc>
          <w:tcPr>
            <w:tcW w:w="572" w:type="pct"/>
            <w:vAlign w:val="center"/>
          </w:tcPr>
          <w:p w14:paraId="4A182B65">
            <w:pPr>
              <w:jc w:val="center"/>
              <w:rPr>
                <w:rFonts w:eastAsia="Times New Roman"/>
                <w:color w:val="000000"/>
              </w:rPr>
            </w:pPr>
            <w:r>
              <w:rPr>
                <w:rFonts w:hint="eastAsia" w:eastAsia="Times New Roman"/>
                <w:color w:val="000000"/>
              </w:rPr>
              <w:t>2000</w:t>
            </w:r>
          </w:p>
        </w:tc>
        <w:tc>
          <w:tcPr>
            <w:tcW w:w="572" w:type="pct"/>
            <w:vAlign w:val="center"/>
          </w:tcPr>
          <w:p w14:paraId="503D5B2D">
            <w:pPr>
              <w:jc w:val="center"/>
              <w:rPr>
                <w:rFonts w:eastAsia="Times New Roman"/>
                <w:color w:val="000000"/>
              </w:rPr>
            </w:pPr>
            <w:r>
              <w:rPr>
                <w:rFonts w:hint="eastAsia" w:eastAsia="Times New Roman"/>
                <w:color w:val="000000"/>
              </w:rPr>
              <w:t>19.1</w:t>
            </w:r>
          </w:p>
        </w:tc>
        <w:tc>
          <w:tcPr>
            <w:tcW w:w="572" w:type="pct"/>
            <w:vAlign w:val="center"/>
          </w:tcPr>
          <w:p w14:paraId="64024856">
            <w:pPr>
              <w:jc w:val="center"/>
              <w:rPr>
                <w:rFonts w:eastAsia="Times New Roman"/>
                <w:color w:val="000000"/>
              </w:rPr>
            </w:pPr>
            <w:r>
              <w:rPr>
                <w:rFonts w:hint="eastAsia" w:eastAsia="Times New Roman"/>
                <w:color w:val="000000"/>
              </w:rPr>
              <w:t>97.8</w:t>
            </w:r>
          </w:p>
        </w:tc>
        <w:tc>
          <w:tcPr>
            <w:tcW w:w="692" w:type="pct"/>
            <w:vAlign w:val="center"/>
          </w:tcPr>
          <w:p w14:paraId="06869499">
            <w:pPr>
              <w:jc w:val="center"/>
              <w:rPr>
                <w:rFonts w:eastAsia="Times New Roman"/>
                <w:color w:val="000000"/>
              </w:rPr>
            </w:pPr>
            <w:r>
              <w:rPr>
                <w:rFonts w:hint="eastAsia" w:eastAsia="Times New Roman"/>
                <w:color w:val="000000"/>
              </w:rPr>
              <w:t>110.4</w:t>
            </w:r>
          </w:p>
        </w:tc>
        <w:tc>
          <w:tcPr>
            <w:tcW w:w="396" w:type="pct"/>
            <w:vAlign w:val="center"/>
          </w:tcPr>
          <w:p w14:paraId="78BB00E1">
            <w:pPr>
              <w:jc w:val="center"/>
              <w:rPr>
                <w:rFonts w:eastAsia="Times New Roman"/>
                <w:color w:val="000000"/>
              </w:rPr>
            </w:pPr>
            <w:r>
              <w:rPr>
                <w:rFonts w:hint="eastAsia" w:eastAsia="Times New Roman"/>
                <w:color w:val="000000"/>
              </w:rPr>
              <w:t>1712</w:t>
            </w:r>
          </w:p>
        </w:tc>
      </w:tr>
      <w:tr w14:paraId="5AB1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CB15B88">
            <w:pPr>
              <w:jc w:val="center"/>
              <w:rPr>
                <w:rFonts w:eastAsiaTheme="minorEastAsia"/>
              </w:rPr>
            </w:pPr>
          </w:p>
        </w:tc>
        <w:tc>
          <w:tcPr>
            <w:tcW w:w="398" w:type="pct"/>
            <w:vMerge w:val="continue"/>
            <w:vAlign w:val="center"/>
          </w:tcPr>
          <w:p w14:paraId="5C4A13E4">
            <w:pPr>
              <w:jc w:val="center"/>
              <w:rPr>
                <w:rFonts w:eastAsiaTheme="minorEastAsia"/>
              </w:rPr>
            </w:pPr>
          </w:p>
        </w:tc>
        <w:tc>
          <w:tcPr>
            <w:tcW w:w="457" w:type="pct"/>
            <w:vMerge w:val="continue"/>
            <w:vAlign w:val="center"/>
          </w:tcPr>
          <w:p w14:paraId="08719A8A">
            <w:pPr>
              <w:jc w:val="center"/>
              <w:rPr>
                <w:rFonts w:eastAsiaTheme="minorEastAsia"/>
              </w:rPr>
            </w:pPr>
          </w:p>
        </w:tc>
        <w:tc>
          <w:tcPr>
            <w:tcW w:w="831" w:type="pct"/>
            <w:vMerge w:val="continue"/>
            <w:vAlign w:val="center"/>
          </w:tcPr>
          <w:p w14:paraId="06B7561D">
            <w:pPr>
              <w:jc w:val="center"/>
              <w:rPr>
                <w:rFonts w:eastAsia="Times New Roman"/>
                <w:color w:val="000000"/>
              </w:rPr>
            </w:pPr>
          </w:p>
        </w:tc>
        <w:tc>
          <w:tcPr>
            <w:tcW w:w="572" w:type="pct"/>
            <w:vAlign w:val="center"/>
          </w:tcPr>
          <w:p w14:paraId="67525160">
            <w:pPr>
              <w:jc w:val="center"/>
              <w:rPr>
                <w:rFonts w:ascii="宋体" w:hAnsi="宋体" w:eastAsia="宋体" w:cs="宋体"/>
                <w:color w:val="000000"/>
              </w:rPr>
            </w:pPr>
            <w:r>
              <w:rPr>
                <w:rFonts w:hint="eastAsia" w:eastAsia="Times New Roman"/>
                <w:color w:val="000000"/>
              </w:rPr>
              <w:t>2400</w:t>
            </w:r>
          </w:p>
        </w:tc>
        <w:tc>
          <w:tcPr>
            <w:tcW w:w="572" w:type="pct"/>
            <w:vAlign w:val="center"/>
          </w:tcPr>
          <w:p w14:paraId="2765421B">
            <w:pPr>
              <w:jc w:val="center"/>
              <w:rPr>
                <w:rFonts w:eastAsia="Times New Roman"/>
                <w:color w:val="000000"/>
              </w:rPr>
            </w:pPr>
            <w:r>
              <w:rPr>
                <w:rFonts w:hint="eastAsia" w:eastAsia="Times New Roman"/>
                <w:color w:val="000000"/>
              </w:rPr>
              <w:t>16.3</w:t>
            </w:r>
          </w:p>
        </w:tc>
        <w:tc>
          <w:tcPr>
            <w:tcW w:w="572" w:type="pct"/>
            <w:vAlign w:val="center"/>
          </w:tcPr>
          <w:p w14:paraId="71464FD5">
            <w:pPr>
              <w:jc w:val="center"/>
              <w:rPr>
                <w:rFonts w:eastAsia="Times New Roman"/>
                <w:color w:val="000000"/>
              </w:rPr>
            </w:pPr>
            <w:r>
              <w:rPr>
                <w:rFonts w:hint="eastAsia" w:eastAsia="Times New Roman"/>
                <w:color w:val="000000"/>
              </w:rPr>
              <w:t>92.0</w:t>
            </w:r>
          </w:p>
        </w:tc>
        <w:tc>
          <w:tcPr>
            <w:tcW w:w="692" w:type="pct"/>
            <w:vAlign w:val="center"/>
          </w:tcPr>
          <w:p w14:paraId="6759B289">
            <w:pPr>
              <w:jc w:val="center"/>
              <w:rPr>
                <w:rFonts w:eastAsia="Times New Roman"/>
                <w:color w:val="000000"/>
              </w:rPr>
            </w:pPr>
            <w:r>
              <w:rPr>
                <w:rFonts w:hint="eastAsia" w:eastAsia="Times New Roman"/>
                <w:color w:val="000000"/>
              </w:rPr>
              <w:t>92.9</w:t>
            </w:r>
          </w:p>
        </w:tc>
        <w:tc>
          <w:tcPr>
            <w:tcW w:w="396" w:type="pct"/>
            <w:vAlign w:val="center"/>
          </w:tcPr>
          <w:p w14:paraId="1E09AF8A">
            <w:pPr>
              <w:jc w:val="center"/>
              <w:rPr>
                <w:rFonts w:eastAsia="Times New Roman"/>
                <w:color w:val="000000"/>
              </w:rPr>
            </w:pPr>
            <w:r>
              <w:rPr>
                <w:rFonts w:hint="eastAsia" w:eastAsia="Times New Roman"/>
                <w:color w:val="000000"/>
              </w:rPr>
              <w:t>1464</w:t>
            </w:r>
          </w:p>
        </w:tc>
      </w:tr>
      <w:tr w14:paraId="3332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07763C6">
            <w:pPr>
              <w:jc w:val="center"/>
              <w:rPr>
                <w:rFonts w:eastAsiaTheme="minorEastAsia"/>
              </w:rPr>
            </w:pPr>
          </w:p>
        </w:tc>
        <w:tc>
          <w:tcPr>
            <w:tcW w:w="398" w:type="pct"/>
            <w:vMerge w:val="continue"/>
            <w:vAlign w:val="center"/>
          </w:tcPr>
          <w:p w14:paraId="2635EF1F">
            <w:pPr>
              <w:jc w:val="center"/>
              <w:rPr>
                <w:rFonts w:eastAsiaTheme="minorEastAsia"/>
              </w:rPr>
            </w:pPr>
          </w:p>
        </w:tc>
        <w:tc>
          <w:tcPr>
            <w:tcW w:w="457" w:type="pct"/>
            <w:vMerge w:val="continue"/>
            <w:vAlign w:val="center"/>
          </w:tcPr>
          <w:p w14:paraId="12517C7B">
            <w:pPr>
              <w:jc w:val="center"/>
              <w:rPr>
                <w:rFonts w:eastAsiaTheme="minorEastAsia"/>
              </w:rPr>
            </w:pPr>
          </w:p>
        </w:tc>
        <w:tc>
          <w:tcPr>
            <w:tcW w:w="831" w:type="pct"/>
            <w:vMerge w:val="continue"/>
            <w:vAlign w:val="center"/>
          </w:tcPr>
          <w:p w14:paraId="1FE1E5F5">
            <w:pPr>
              <w:jc w:val="center"/>
              <w:rPr>
                <w:rFonts w:eastAsia="Times New Roman"/>
                <w:color w:val="000000"/>
              </w:rPr>
            </w:pPr>
          </w:p>
        </w:tc>
        <w:tc>
          <w:tcPr>
            <w:tcW w:w="572" w:type="pct"/>
            <w:vAlign w:val="center"/>
          </w:tcPr>
          <w:p w14:paraId="001D0B36">
            <w:pPr>
              <w:jc w:val="center"/>
              <w:rPr>
                <w:rFonts w:ascii="宋体" w:hAnsi="宋体" w:eastAsia="宋体" w:cs="宋体"/>
                <w:color w:val="000000"/>
              </w:rPr>
            </w:pPr>
            <w:r>
              <w:rPr>
                <w:rFonts w:hint="eastAsia" w:eastAsia="Times New Roman"/>
                <w:color w:val="000000"/>
              </w:rPr>
              <w:t>3600</w:t>
            </w:r>
          </w:p>
        </w:tc>
        <w:tc>
          <w:tcPr>
            <w:tcW w:w="572" w:type="pct"/>
            <w:vAlign w:val="center"/>
          </w:tcPr>
          <w:p w14:paraId="6B8B24B4">
            <w:pPr>
              <w:jc w:val="center"/>
              <w:rPr>
                <w:rFonts w:eastAsia="Times New Roman"/>
                <w:color w:val="000000"/>
              </w:rPr>
            </w:pPr>
            <w:r>
              <w:rPr>
                <w:rFonts w:hint="eastAsia" w:eastAsia="Times New Roman"/>
                <w:color w:val="000000"/>
              </w:rPr>
              <w:t>24.0</w:t>
            </w:r>
          </w:p>
        </w:tc>
        <w:tc>
          <w:tcPr>
            <w:tcW w:w="572" w:type="pct"/>
            <w:vAlign w:val="center"/>
          </w:tcPr>
          <w:p w14:paraId="3CC07998">
            <w:pPr>
              <w:jc w:val="center"/>
              <w:rPr>
                <w:rFonts w:eastAsia="Times New Roman"/>
                <w:color w:val="000000"/>
              </w:rPr>
            </w:pPr>
            <w:r>
              <w:rPr>
                <w:rFonts w:hint="eastAsia" w:eastAsia="Times New Roman"/>
                <w:color w:val="000000"/>
              </w:rPr>
              <w:t>90.2</w:t>
            </w:r>
          </w:p>
        </w:tc>
        <w:tc>
          <w:tcPr>
            <w:tcW w:w="692" w:type="pct"/>
            <w:vAlign w:val="center"/>
          </w:tcPr>
          <w:p w14:paraId="61F53432">
            <w:pPr>
              <w:jc w:val="center"/>
              <w:rPr>
                <w:rFonts w:eastAsia="Times New Roman"/>
                <w:color w:val="000000"/>
              </w:rPr>
            </w:pPr>
            <w:r>
              <w:rPr>
                <w:rFonts w:hint="eastAsia" w:eastAsia="Times New Roman"/>
                <w:color w:val="000000"/>
              </w:rPr>
              <w:t>92.2</w:t>
            </w:r>
          </w:p>
        </w:tc>
        <w:tc>
          <w:tcPr>
            <w:tcW w:w="396" w:type="pct"/>
            <w:vAlign w:val="center"/>
          </w:tcPr>
          <w:p w14:paraId="5DC7E7B4">
            <w:pPr>
              <w:jc w:val="center"/>
              <w:rPr>
                <w:rFonts w:eastAsia="Times New Roman"/>
                <w:color w:val="000000"/>
              </w:rPr>
            </w:pPr>
            <w:r>
              <w:rPr>
                <w:rFonts w:hint="eastAsia" w:eastAsia="Times New Roman"/>
                <w:color w:val="000000"/>
              </w:rPr>
              <w:t>2111</w:t>
            </w:r>
          </w:p>
        </w:tc>
      </w:tr>
      <w:tr w14:paraId="0C03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8D01913">
            <w:pPr>
              <w:jc w:val="center"/>
              <w:rPr>
                <w:rFonts w:eastAsiaTheme="minorEastAsia"/>
              </w:rPr>
            </w:pPr>
          </w:p>
        </w:tc>
        <w:tc>
          <w:tcPr>
            <w:tcW w:w="398" w:type="pct"/>
            <w:vMerge w:val="continue"/>
            <w:vAlign w:val="center"/>
          </w:tcPr>
          <w:p w14:paraId="7AB24EA8">
            <w:pPr>
              <w:jc w:val="center"/>
              <w:rPr>
                <w:rFonts w:eastAsiaTheme="minorEastAsia"/>
              </w:rPr>
            </w:pPr>
          </w:p>
        </w:tc>
        <w:tc>
          <w:tcPr>
            <w:tcW w:w="457" w:type="pct"/>
            <w:vMerge w:val="continue"/>
            <w:vAlign w:val="center"/>
          </w:tcPr>
          <w:p w14:paraId="453F7112">
            <w:pPr>
              <w:jc w:val="center"/>
              <w:rPr>
                <w:rFonts w:eastAsiaTheme="minorEastAsia"/>
              </w:rPr>
            </w:pPr>
          </w:p>
        </w:tc>
        <w:tc>
          <w:tcPr>
            <w:tcW w:w="831" w:type="pct"/>
            <w:vAlign w:val="center"/>
          </w:tcPr>
          <w:p w14:paraId="7A8B4D5C">
            <w:pPr>
              <w:jc w:val="center"/>
              <w:rPr>
                <w:rFonts w:eastAsia="Times New Roman"/>
                <w:color w:val="000000"/>
              </w:rPr>
            </w:pPr>
            <w:r>
              <w:rPr>
                <w:rFonts w:hint="eastAsia" w:eastAsiaTheme="minorEastAsia"/>
                <w:b/>
              </w:rPr>
              <w:t>均值</w:t>
            </w:r>
          </w:p>
        </w:tc>
        <w:tc>
          <w:tcPr>
            <w:tcW w:w="572" w:type="pct"/>
            <w:vAlign w:val="center"/>
          </w:tcPr>
          <w:p w14:paraId="300BFF08">
            <w:pPr>
              <w:jc w:val="center"/>
              <w:rPr>
                <w:rFonts w:ascii="宋体" w:hAnsi="宋体" w:eastAsia="宋体" w:cs="宋体"/>
                <w:b/>
                <w:bCs/>
                <w:color w:val="000000"/>
              </w:rPr>
            </w:pPr>
            <w:r>
              <w:rPr>
                <w:rFonts w:hint="eastAsia" w:eastAsia="Times New Roman"/>
                <w:b/>
                <w:bCs/>
                <w:color w:val="000000"/>
              </w:rPr>
              <w:t>2667</w:t>
            </w:r>
          </w:p>
        </w:tc>
        <w:tc>
          <w:tcPr>
            <w:tcW w:w="572" w:type="pct"/>
            <w:vAlign w:val="center"/>
          </w:tcPr>
          <w:p w14:paraId="0BE068E3">
            <w:pPr>
              <w:jc w:val="center"/>
              <w:rPr>
                <w:rFonts w:eastAsia="Times New Roman"/>
                <w:b/>
                <w:bCs/>
                <w:color w:val="000000"/>
              </w:rPr>
            </w:pPr>
            <w:r>
              <w:rPr>
                <w:rFonts w:hint="eastAsia" w:eastAsia="Times New Roman"/>
                <w:b/>
                <w:bCs/>
                <w:color w:val="000000"/>
              </w:rPr>
              <w:t>19.8</w:t>
            </w:r>
          </w:p>
        </w:tc>
        <w:tc>
          <w:tcPr>
            <w:tcW w:w="572" w:type="pct"/>
            <w:vAlign w:val="center"/>
          </w:tcPr>
          <w:p w14:paraId="6FF73619">
            <w:pPr>
              <w:jc w:val="center"/>
              <w:rPr>
                <w:rFonts w:eastAsia="Times New Roman"/>
                <w:b/>
                <w:bCs/>
                <w:color w:val="000000"/>
              </w:rPr>
            </w:pPr>
            <w:r>
              <w:rPr>
                <w:rFonts w:hint="eastAsia" w:eastAsia="Times New Roman"/>
                <w:b/>
                <w:bCs/>
                <w:color w:val="000000"/>
              </w:rPr>
              <w:t>93.3</w:t>
            </w:r>
          </w:p>
        </w:tc>
        <w:tc>
          <w:tcPr>
            <w:tcW w:w="692" w:type="pct"/>
            <w:vAlign w:val="center"/>
          </w:tcPr>
          <w:p w14:paraId="79ECE115">
            <w:pPr>
              <w:jc w:val="center"/>
              <w:rPr>
                <w:rFonts w:eastAsia="Times New Roman"/>
                <w:b/>
                <w:bCs/>
                <w:color w:val="000000"/>
              </w:rPr>
            </w:pPr>
            <w:r>
              <w:rPr>
                <w:rFonts w:hint="eastAsia" w:eastAsia="Times New Roman"/>
                <w:b/>
                <w:bCs/>
                <w:color w:val="000000"/>
              </w:rPr>
              <w:t>98.5</w:t>
            </w:r>
          </w:p>
        </w:tc>
        <w:tc>
          <w:tcPr>
            <w:tcW w:w="396" w:type="pct"/>
            <w:vAlign w:val="center"/>
          </w:tcPr>
          <w:p w14:paraId="43431590">
            <w:pPr>
              <w:jc w:val="center"/>
              <w:rPr>
                <w:rFonts w:eastAsia="Times New Roman"/>
                <w:b/>
                <w:bCs/>
                <w:color w:val="000000"/>
              </w:rPr>
            </w:pPr>
            <w:r>
              <w:rPr>
                <w:rFonts w:hint="eastAsia" w:eastAsia="Times New Roman"/>
                <w:b/>
                <w:bCs/>
                <w:color w:val="000000"/>
              </w:rPr>
              <w:t>1762</w:t>
            </w:r>
          </w:p>
        </w:tc>
      </w:tr>
      <w:tr w14:paraId="12AD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90A243A">
            <w:pPr>
              <w:jc w:val="center"/>
              <w:rPr>
                <w:rFonts w:eastAsiaTheme="minorEastAsia"/>
              </w:rPr>
            </w:pPr>
          </w:p>
        </w:tc>
        <w:tc>
          <w:tcPr>
            <w:tcW w:w="398" w:type="pct"/>
            <w:vMerge w:val="continue"/>
            <w:vAlign w:val="center"/>
          </w:tcPr>
          <w:p w14:paraId="4E231B7C">
            <w:pPr>
              <w:jc w:val="center"/>
              <w:rPr>
                <w:rFonts w:eastAsiaTheme="minorEastAsia"/>
              </w:rPr>
            </w:pPr>
          </w:p>
        </w:tc>
        <w:tc>
          <w:tcPr>
            <w:tcW w:w="457" w:type="pct"/>
            <w:vMerge w:val="continue"/>
            <w:vAlign w:val="center"/>
          </w:tcPr>
          <w:p w14:paraId="36F17DCD">
            <w:pPr>
              <w:jc w:val="center"/>
              <w:rPr>
                <w:rFonts w:eastAsiaTheme="minorEastAsia"/>
              </w:rPr>
            </w:pPr>
          </w:p>
        </w:tc>
        <w:tc>
          <w:tcPr>
            <w:tcW w:w="831" w:type="pct"/>
            <w:vMerge w:val="restart"/>
            <w:vAlign w:val="center"/>
          </w:tcPr>
          <w:p w14:paraId="3922D479">
            <w:pPr>
              <w:jc w:val="center"/>
              <w:rPr>
                <w:rFonts w:eastAsia="Times New Roman"/>
                <w:color w:val="000000"/>
              </w:rPr>
            </w:pPr>
            <w:r>
              <w:rPr>
                <w:rFonts w:hint="eastAsia" w:ascii="宋体" w:hAnsi="宋体" w:eastAsia="宋体" w:cs="宋体"/>
                <w:color w:val="000000"/>
              </w:rPr>
              <w:t>杨树柠条</w:t>
            </w:r>
          </w:p>
        </w:tc>
        <w:tc>
          <w:tcPr>
            <w:tcW w:w="572" w:type="pct"/>
            <w:vAlign w:val="center"/>
          </w:tcPr>
          <w:p w14:paraId="5001F795">
            <w:pPr>
              <w:jc w:val="center"/>
              <w:rPr>
                <w:rFonts w:eastAsia="Times New Roman"/>
                <w:color w:val="000000"/>
              </w:rPr>
            </w:pPr>
            <w:r>
              <w:rPr>
                <w:rFonts w:hint="eastAsia" w:eastAsia="Times New Roman"/>
                <w:color w:val="000000"/>
              </w:rPr>
              <w:t>3200</w:t>
            </w:r>
          </w:p>
        </w:tc>
        <w:tc>
          <w:tcPr>
            <w:tcW w:w="572" w:type="pct"/>
            <w:vAlign w:val="center"/>
          </w:tcPr>
          <w:p w14:paraId="5C0B1739">
            <w:pPr>
              <w:jc w:val="center"/>
              <w:rPr>
                <w:rFonts w:eastAsia="Times New Roman"/>
                <w:color w:val="000000"/>
              </w:rPr>
            </w:pPr>
            <w:r>
              <w:rPr>
                <w:rFonts w:hint="eastAsia" w:eastAsia="Times New Roman"/>
                <w:color w:val="000000"/>
              </w:rPr>
              <w:t>64.5</w:t>
            </w:r>
          </w:p>
        </w:tc>
        <w:tc>
          <w:tcPr>
            <w:tcW w:w="572" w:type="pct"/>
            <w:vAlign w:val="center"/>
          </w:tcPr>
          <w:p w14:paraId="2FECD1EC">
            <w:pPr>
              <w:jc w:val="center"/>
              <w:rPr>
                <w:rFonts w:eastAsia="Times New Roman"/>
                <w:color w:val="000000"/>
              </w:rPr>
            </w:pPr>
            <w:r>
              <w:rPr>
                <w:rFonts w:hint="eastAsia" w:eastAsia="Times New Roman"/>
                <w:color w:val="000000"/>
              </w:rPr>
              <w:t>127.8</w:t>
            </w:r>
          </w:p>
        </w:tc>
        <w:tc>
          <w:tcPr>
            <w:tcW w:w="692" w:type="pct"/>
            <w:vAlign w:val="center"/>
          </w:tcPr>
          <w:p w14:paraId="7743532A">
            <w:pPr>
              <w:jc w:val="center"/>
              <w:rPr>
                <w:rFonts w:eastAsia="Times New Roman"/>
                <w:color w:val="000000"/>
              </w:rPr>
            </w:pPr>
            <w:r>
              <w:rPr>
                <w:rFonts w:hint="eastAsia" w:eastAsia="Times New Roman"/>
                <w:color w:val="000000"/>
              </w:rPr>
              <w:t>160.2</w:t>
            </w:r>
          </w:p>
        </w:tc>
        <w:tc>
          <w:tcPr>
            <w:tcW w:w="396" w:type="pct"/>
            <w:vAlign w:val="center"/>
          </w:tcPr>
          <w:p w14:paraId="75F61A45">
            <w:pPr>
              <w:jc w:val="center"/>
              <w:rPr>
                <w:rFonts w:eastAsia="Times New Roman"/>
                <w:color w:val="000000"/>
              </w:rPr>
            </w:pPr>
            <w:r>
              <w:rPr>
                <w:rFonts w:hint="eastAsia" w:eastAsia="Times New Roman"/>
                <w:color w:val="000000"/>
              </w:rPr>
              <w:t>6915</w:t>
            </w:r>
          </w:p>
        </w:tc>
      </w:tr>
      <w:tr w14:paraId="47B7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06C5E041">
            <w:pPr>
              <w:jc w:val="center"/>
              <w:rPr>
                <w:rFonts w:eastAsiaTheme="minorEastAsia"/>
              </w:rPr>
            </w:pPr>
          </w:p>
        </w:tc>
        <w:tc>
          <w:tcPr>
            <w:tcW w:w="398" w:type="pct"/>
            <w:vMerge w:val="continue"/>
            <w:vAlign w:val="center"/>
          </w:tcPr>
          <w:p w14:paraId="6EEAFF7A">
            <w:pPr>
              <w:jc w:val="center"/>
              <w:rPr>
                <w:rFonts w:eastAsiaTheme="minorEastAsia"/>
              </w:rPr>
            </w:pPr>
          </w:p>
        </w:tc>
        <w:tc>
          <w:tcPr>
            <w:tcW w:w="457" w:type="pct"/>
            <w:vMerge w:val="continue"/>
            <w:vAlign w:val="center"/>
          </w:tcPr>
          <w:p w14:paraId="2644CF06">
            <w:pPr>
              <w:jc w:val="center"/>
              <w:rPr>
                <w:rFonts w:eastAsiaTheme="minorEastAsia"/>
              </w:rPr>
            </w:pPr>
          </w:p>
        </w:tc>
        <w:tc>
          <w:tcPr>
            <w:tcW w:w="831" w:type="pct"/>
            <w:vMerge w:val="continue"/>
            <w:vAlign w:val="center"/>
          </w:tcPr>
          <w:p w14:paraId="5D682E8D">
            <w:pPr>
              <w:jc w:val="center"/>
              <w:rPr>
                <w:rFonts w:eastAsia="Times New Roman"/>
                <w:color w:val="000000"/>
              </w:rPr>
            </w:pPr>
          </w:p>
        </w:tc>
        <w:tc>
          <w:tcPr>
            <w:tcW w:w="572" w:type="pct"/>
            <w:vAlign w:val="center"/>
          </w:tcPr>
          <w:p w14:paraId="1EBDEE08">
            <w:pPr>
              <w:jc w:val="center"/>
              <w:rPr>
                <w:rFonts w:ascii="宋体" w:hAnsi="宋体" w:eastAsia="宋体" w:cs="宋体"/>
                <w:color w:val="000000"/>
              </w:rPr>
            </w:pPr>
            <w:r>
              <w:rPr>
                <w:rFonts w:hint="eastAsia" w:eastAsia="Times New Roman"/>
                <w:color w:val="000000"/>
              </w:rPr>
              <w:t>1600</w:t>
            </w:r>
          </w:p>
        </w:tc>
        <w:tc>
          <w:tcPr>
            <w:tcW w:w="572" w:type="pct"/>
            <w:vAlign w:val="center"/>
          </w:tcPr>
          <w:p w14:paraId="55565B77">
            <w:pPr>
              <w:jc w:val="center"/>
              <w:rPr>
                <w:rFonts w:eastAsia="Times New Roman"/>
                <w:color w:val="000000"/>
              </w:rPr>
            </w:pPr>
            <w:r>
              <w:rPr>
                <w:rFonts w:hint="eastAsia" w:eastAsia="Times New Roman"/>
                <w:color w:val="000000"/>
              </w:rPr>
              <w:t>33.9</w:t>
            </w:r>
          </w:p>
        </w:tc>
        <w:tc>
          <w:tcPr>
            <w:tcW w:w="572" w:type="pct"/>
            <w:vAlign w:val="center"/>
          </w:tcPr>
          <w:p w14:paraId="0FD05F84">
            <w:pPr>
              <w:jc w:val="center"/>
              <w:rPr>
                <w:rFonts w:eastAsia="Times New Roman"/>
                <w:color w:val="000000"/>
              </w:rPr>
            </w:pPr>
            <w:r>
              <w:rPr>
                <w:rFonts w:hint="eastAsia" w:eastAsia="Times New Roman"/>
                <w:color w:val="000000"/>
              </w:rPr>
              <w:t>165.4</w:t>
            </w:r>
          </w:p>
        </w:tc>
        <w:tc>
          <w:tcPr>
            <w:tcW w:w="692" w:type="pct"/>
            <w:vAlign w:val="center"/>
          </w:tcPr>
          <w:p w14:paraId="528C3E39">
            <w:pPr>
              <w:jc w:val="center"/>
              <w:rPr>
                <w:rFonts w:eastAsia="Times New Roman"/>
                <w:color w:val="000000"/>
              </w:rPr>
            </w:pPr>
            <w:r>
              <w:rPr>
                <w:rFonts w:hint="eastAsia" w:eastAsia="Times New Roman"/>
                <w:color w:val="000000"/>
              </w:rPr>
              <w:t>164.2</w:t>
            </w:r>
          </w:p>
        </w:tc>
        <w:tc>
          <w:tcPr>
            <w:tcW w:w="396" w:type="pct"/>
            <w:vAlign w:val="center"/>
          </w:tcPr>
          <w:p w14:paraId="663C5503">
            <w:pPr>
              <w:jc w:val="center"/>
              <w:rPr>
                <w:rFonts w:eastAsia="Times New Roman"/>
                <w:color w:val="000000"/>
              </w:rPr>
            </w:pPr>
            <w:r>
              <w:rPr>
                <w:rFonts w:hint="eastAsia" w:eastAsia="Times New Roman"/>
                <w:color w:val="000000"/>
              </w:rPr>
              <w:t>5205</w:t>
            </w:r>
          </w:p>
        </w:tc>
      </w:tr>
      <w:tr w14:paraId="7015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49813302">
            <w:pPr>
              <w:jc w:val="center"/>
              <w:rPr>
                <w:rFonts w:eastAsiaTheme="minorEastAsia"/>
              </w:rPr>
            </w:pPr>
          </w:p>
        </w:tc>
        <w:tc>
          <w:tcPr>
            <w:tcW w:w="398" w:type="pct"/>
            <w:vMerge w:val="continue"/>
            <w:vAlign w:val="center"/>
          </w:tcPr>
          <w:p w14:paraId="47A9A191">
            <w:pPr>
              <w:jc w:val="center"/>
              <w:rPr>
                <w:rFonts w:eastAsiaTheme="minorEastAsia"/>
              </w:rPr>
            </w:pPr>
          </w:p>
        </w:tc>
        <w:tc>
          <w:tcPr>
            <w:tcW w:w="457" w:type="pct"/>
            <w:vMerge w:val="continue"/>
            <w:vAlign w:val="center"/>
          </w:tcPr>
          <w:p w14:paraId="62EF45B5">
            <w:pPr>
              <w:jc w:val="center"/>
              <w:rPr>
                <w:rFonts w:eastAsiaTheme="minorEastAsia"/>
              </w:rPr>
            </w:pPr>
          </w:p>
        </w:tc>
        <w:tc>
          <w:tcPr>
            <w:tcW w:w="831" w:type="pct"/>
            <w:vMerge w:val="continue"/>
            <w:vAlign w:val="center"/>
          </w:tcPr>
          <w:p w14:paraId="2281A865">
            <w:pPr>
              <w:jc w:val="center"/>
              <w:rPr>
                <w:rFonts w:eastAsia="Times New Roman"/>
                <w:color w:val="000000"/>
              </w:rPr>
            </w:pPr>
          </w:p>
        </w:tc>
        <w:tc>
          <w:tcPr>
            <w:tcW w:w="572" w:type="pct"/>
            <w:vAlign w:val="center"/>
          </w:tcPr>
          <w:p w14:paraId="48EF393F">
            <w:pPr>
              <w:jc w:val="center"/>
              <w:rPr>
                <w:rFonts w:ascii="宋体" w:hAnsi="宋体" w:eastAsia="宋体" w:cs="宋体"/>
                <w:color w:val="000000"/>
              </w:rPr>
            </w:pPr>
            <w:r>
              <w:rPr>
                <w:rFonts w:hint="eastAsia" w:eastAsia="Times New Roman"/>
                <w:color w:val="000000"/>
              </w:rPr>
              <w:t>2300</w:t>
            </w:r>
          </w:p>
        </w:tc>
        <w:tc>
          <w:tcPr>
            <w:tcW w:w="572" w:type="pct"/>
            <w:vAlign w:val="center"/>
          </w:tcPr>
          <w:p w14:paraId="56B34C74">
            <w:pPr>
              <w:jc w:val="center"/>
              <w:rPr>
                <w:rFonts w:eastAsia="Times New Roman"/>
                <w:color w:val="000000"/>
              </w:rPr>
            </w:pPr>
            <w:r>
              <w:rPr>
                <w:rFonts w:hint="eastAsia" w:eastAsia="Times New Roman"/>
                <w:color w:val="000000"/>
              </w:rPr>
              <w:t>46.5</w:t>
            </w:r>
          </w:p>
        </w:tc>
        <w:tc>
          <w:tcPr>
            <w:tcW w:w="572" w:type="pct"/>
            <w:vAlign w:val="center"/>
          </w:tcPr>
          <w:p w14:paraId="248C9518">
            <w:pPr>
              <w:jc w:val="center"/>
              <w:rPr>
                <w:rFonts w:eastAsia="Times New Roman"/>
                <w:color w:val="000000"/>
              </w:rPr>
            </w:pPr>
            <w:r>
              <w:rPr>
                <w:rFonts w:hint="eastAsia" w:eastAsia="Times New Roman"/>
                <w:color w:val="000000"/>
              </w:rPr>
              <w:t>144.4</w:t>
            </w:r>
          </w:p>
        </w:tc>
        <w:tc>
          <w:tcPr>
            <w:tcW w:w="692" w:type="pct"/>
            <w:vAlign w:val="center"/>
          </w:tcPr>
          <w:p w14:paraId="03EE923B">
            <w:pPr>
              <w:jc w:val="center"/>
              <w:rPr>
                <w:rFonts w:eastAsia="Times New Roman"/>
                <w:color w:val="000000"/>
              </w:rPr>
            </w:pPr>
            <w:r>
              <w:rPr>
                <w:rFonts w:hint="eastAsia" w:eastAsia="Times New Roman"/>
                <w:color w:val="000000"/>
              </w:rPr>
              <w:t>160.5</w:t>
            </w:r>
          </w:p>
        </w:tc>
        <w:tc>
          <w:tcPr>
            <w:tcW w:w="396" w:type="pct"/>
            <w:vAlign w:val="center"/>
          </w:tcPr>
          <w:p w14:paraId="70AF92CC">
            <w:pPr>
              <w:jc w:val="center"/>
              <w:rPr>
                <w:rFonts w:eastAsia="Times New Roman"/>
                <w:color w:val="000000"/>
              </w:rPr>
            </w:pPr>
            <w:r>
              <w:rPr>
                <w:rFonts w:hint="eastAsia" w:eastAsia="Times New Roman"/>
                <w:color w:val="000000"/>
              </w:rPr>
              <w:t>5947</w:t>
            </w:r>
          </w:p>
        </w:tc>
      </w:tr>
      <w:tr w14:paraId="3B25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635A07A">
            <w:pPr>
              <w:jc w:val="center"/>
              <w:rPr>
                <w:rFonts w:eastAsiaTheme="minorEastAsia"/>
              </w:rPr>
            </w:pPr>
          </w:p>
        </w:tc>
        <w:tc>
          <w:tcPr>
            <w:tcW w:w="398" w:type="pct"/>
            <w:vMerge w:val="continue"/>
            <w:vAlign w:val="center"/>
          </w:tcPr>
          <w:p w14:paraId="481EA309">
            <w:pPr>
              <w:jc w:val="center"/>
              <w:rPr>
                <w:rFonts w:eastAsiaTheme="minorEastAsia"/>
              </w:rPr>
            </w:pPr>
          </w:p>
        </w:tc>
        <w:tc>
          <w:tcPr>
            <w:tcW w:w="457" w:type="pct"/>
            <w:vMerge w:val="continue"/>
            <w:vAlign w:val="center"/>
          </w:tcPr>
          <w:p w14:paraId="6DDB9DE9">
            <w:pPr>
              <w:jc w:val="center"/>
              <w:rPr>
                <w:rFonts w:eastAsiaTheme="minorEastAsia"/>
              </w:rPr>
            </w:pPr>
          </w:p>
        </w:tc>
        <w:tc>
          <w:tcPr>
            <w:tcW w:w="831" w:type="pct"/>
            <w:vAlign w:val="center"/>
          </w:tcPr>
          <w:p w14:paraId="5890A063">
            <w:pPr>
              <w:jc w:val="center"/>
              <w:rPr>
                <w:rFonts w:eastAsia="Times New Roman"/>
                <w:color w:val="000000"/>
              </w:rPr>
            </w:pPr>
            <w:r>
              <w:rPr>
                <w:rFonts w:hint="eastAsia" w:eastAsiaTheme="minorEastAsia"/>
                <w:b/>
              </w:rPr>
              <w:t>均值</w:t>
            </w:r>
          </w:p>
        </w:tc>
        <w:tc>
          <w:tcPr>
            <w:tcW w:w="572" w:type="pct"/>
            <w:vAlign w:val="center"/>
          </w:tcPr>
          <w:p w14:paraId="62E175BB">
            <w:pPr>
              <w:jc w:val="center"/>
              <w:rPr>
                <w:rFonts w:ascii="宋体" w:hAnsi="宋体" w:eastAsia="宋体" w:cs="宋体"/>
                <w:b/>
                <w:bCs/>
                <w:color w:val="000000"/>
              </w:rPr>
            </w:pPr>
            <w:r>
              <w:rPr>
                <w:rFonts w:hint="eastAsia" w:eastAsia="Times New Roman"/>
                <w:b/>
                <w:bCs/>
                <w:color w:val="000000"/>
              </w:rPr>
              <w:t>2367</w:t>
            </w:r>
          </w:p>
        </w:tc>
        <w:tc>
          <w:tcPr>
            <w:tcW w:w="572" w:type="pct"/>
            <w:vAlign w:val="center"/>
          </w:tcPr>
          <w:p w14:paraId="08AFF13F">
            <w:pPr>
              <w:jc w:val="center"/>
              <w:rPr>
                <w:rFonts w:eastAsia="Times New Roman"/>
                <w:b/>
                <w:bCs/>
                <w:color w:val="000000"/>
              </w:rPr>
            </w:pPr>
            <w:r>
              <w:rPr>
                <w:rFonts w:hint="eastAsia" w:eastAsia="Times New Roman"/>
                <w:b/>
                <w:bCs/>
                <w:color w:val="000000"/>
              </w:rPr>
              <w:t>48.3</w:t>
            </w:r>
          </w:p>
        </w:tc>
        <w:tc>
          <w:tcPr>
            <w:tcW w:w="572" w:type="pct"/>
            <w:vAlign w:val="center"/>
          </w:tcPr>
          <w:p w14:paraId="4EC59569">
            <w:pPr>
              <w:jc w:val="center"/>
              <w:rPr>
                <w:rFonts w:eastAsia="Times New Roman"/>
                <w:b/>
                <w:bCs/>
                <w:color w:val="000000"/>
              </w:rPr>
            </w:pPr>
            <w:r>
              <w:rPr>
                <w:rFonts w:hint="eastAsia" w:eastAsia="Times New Roman"/>
                <w:b/>
                <w:bCs/>
                <w:color w:val="000000"/>
              </w:rPr>
              <w:t>145.9</w:t>
            </w:r>
          </w:p>
        </w:tc>
        <w:tc>
          <w:tcPr>
            <w:tcW w:w="692" w:type="pct"/>
            <w:vAlign w:val="center"/>
          </w:tcPr>
          <w:p w14:paraId="7EE02A9A">
            <w:pPr>
              <w:jc w:val="center"/>
              <w:rPr>
                <w:rFonts w:eastAsia="Times New Roman"/>
                <w:b/>
                <w:bCs/>
                <w:color w:val="000000"/>
              </w:rPr>
            </w:pPr>
            <w:r>
              <w:rPr>
                <w:rFonts w:hint="eastAsia" w:eastAsia="Times New Roman"/>
                <w:b/>
                <w:bCs/>
                <w:color w:val="000000"/>
              </w:rPr>
              <w:t>161.6</w:t>
            </w:r>
          </w:p>
        </w:tc>
        <w:tc>
          <w:tcPr>
            <w:tcW w:w="396" w:type="pct"/>
            <w:vAlign w:val="center"/>
          </w:tcPr>
          <w:p w14:paraId="15BFCB58">
            <w:pPr>
              <w:jc w:val="center"/>
              <w:rPr>
                <w:rFonts w:eastAsia="Times New Roman"/>
                <w:b/>
                <w:bCs/>
                <w:color w:val="000000"/>
              </w:rPr>
            </w:pPr>
            <w:r>
              <w:rPr>
                <w:rFonts w:hint="eastAsia" w:eastAsia="Times New Roman"/>
                <w:b/>
                <w:bCs/>
                <w:color w:val="000000"/>
              </w:rPr>
              <w:t>6022</w:t>
            </w:r>
          </w:p>
        </w:tc>
      </w:tr>
      <w:tr w14:paraId="77EF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14823D09">
            <w:pPr>
              <w:jc w:val="center"/>
              <w:rPr>
                <w:rFonts w:eastAsiaTheme="minorEastAsia"/>
              </w:rPr>
            </w:pPr>
          </w:p>
        </w:tc>
        <w:tc>
          <w:tcPr>
            <w:tcW w:w="398" w:type="pct"/>
            <w:vMerge w:val="continue"/>
            <w:vAlign w:val="center"/>
          </w:tcPr>
          <w:p w14:paraId="012632E6">
            <w:pPr>
              <w:jc w:val="center"/>
              <w:rPr>
                <w:rFonts w:eastAsiaTheme="minorEastAsia"/>
              </w:rPr>
            </w:pPr>
          </w:p>
        </w:tc>
        <w:tc>
          <w:tcPr>
            <w:tcW w:w="457" w:type="pct"/>
            <w:vMerge w:val="restart"/>
            <w:vAlign w:val="center"/>
          </w:tcPr>
          <w:p w14:paraId="629A29E9">
            <w:pPr>
              <w:jc w:val="center"/>
              <w:rPr>
                <w:rFonts w:eastAsiaTheme="minorEastAsia"/>
              </w:rPr>
            </w:pPr>
            <w:r>
              <w:rPr>
                <w:rFonts w:hint="eastAsia" w:eastAsiaTheme="minorEastAsia"/>
              </w:rPr>
              <w:t>伊金霍洛旗</w:t>
            </w:r>
          </w:p>
        </w:tc>
        <w:tc>
          <w:tcPr>
            <w:tcW w:w="831" w:type="pct"/>
            <w:vMerge w:val="restart"/>
            <w:vAlign w:val="center"/>
          </w:tcPr>
          <w:p w14:paraId="5301A19C">
            <w:pPr>
              <w:jc w:val="center"/>
              <w:rPr>
                <w:rFonts w:eastAsia="Times New Roman"/>
                <w:color w:val="000000"/>
              </w:rPr>
            </w:pPr>
            <w:r>
              <w:rPr>
                <w:rFonts w:hint="eastAsia" w:ascii="宋体" w:hAnsi="宋体" w:eastAsia="宋体" w:cs="宋体"/>
                <w:color w:val="000000"/>
              </w:rPr>
              <w:t>柠条</w:t>
            </w:r>
          </w:p>
        </w:tc>
        <w:tc>
          <w:tcPr>
            <w:tcW w:w="572" w:type="pct"/>
            <w:vAlign w:val="center"/>
          </w:tcPr>
          <w:p w14:paraId="51512913">
            <w:pPr>
              <w:widowControl/>
              <w:jc w:val="center"/>
              <w:rPr>
                <w:rFonts w:eastAsia="Times New Roman"/>
                <w:kern w:val="0"/>
              </w:rPr>
            </w:pPr>
            <w:r>
              <w:rPr>
                <w:rFonts w:hint="eastAsia" w:eastAsia="Times New Roman"/>
              </w:rPr>
              <w:t>6700</w:t>
            </w:r>
          </w:p>
        </w:tc>
        <w:tc>
          <w:tcPr>
            <w:tcW w:w="572" w:type="pct"/>
            <w:vAlign w:val="center"/>
          </w:tcPr>
          <w:p w14:paraId="72565A95">
            <w:pPr>
              <w:jc w:val="center"/>
              <w:rPr>
                <w:rFonts w:eastAsia="Times New Roman"/>
              </w:rPr>
            </w:pPr>
            <w:r>
              <w:rPr>
                <w:rFonts w:hint="eastAsia" w:eastAsia="Times New Roman"/>
              </w:rPr>
              <w:t>41.9</w:t>
            </w:r>
          </w:p>
        </w:tc>
        <w:tc>
          <w:tcPr>
            <w:tcW w:w="572" w:type="pct"/>
            <w:vAlign w:val="center"/>
          </w:tcPr>
          <w:p w14:paraId="1CF82036">
            <w:pPr>
              <w:jc w:val="center"/>
              <w:rPr>
                <w:rFonts w:eastAsia="Times New Roman"/>
              </w:rPr>
            </w:pPr>
            <w:r>
              <w:rPr>
                <w:rFonts w:hint="eastAsia" w:eastAsia="Times New Roman"/>
              </w:rPr>
              <w:t>69.4</w:t>
            </w:r>
          </w:p>
        </w:tc>
        <w:tc>
          <w:tcPr>
            <w:tcW w:w="692" w:type="pct"/>
            <w:vAlign w:val="center"/>
          </w:tcPr>
          <w:p w14:paraId="79A27137">
            <w:pPr>
              <w:jc w:val="center"/>
              <w:rPr>
                <w:rFonts w:eastAsia="Times New Roman"/>
              </w:rPr>
            </w:pPr>
            <w:r>
              <w:rPr>
                <w:rFonts w:hint="eastAsia" w:eastAsia="Times New Roman"/>
              </w:rPr>
              <w:t>89.3</w:t>
            </w:r>
          </w:p>
        </w:tc>
        <w:tc>
          <w:tcPr>
            <w:tcW w:w="396" w:type="pct"/>
            <w:vAlign w:val="center"/>
          </w:tcPr>
          <w:p w14:paraId="51B13C6F">
            <w:pPr>
              <w:jc w:val="center"/>
              <w:rPr>
                <w:rFonts w:eastAsia="Times New Roman"/>
              </w:rPr>
            </w:pPr>
            <w:r>
              <w:rPr>
                <w:rFonts w:hint="eastAsia" w:eastAsia="Times New Roman"/>
              </w:rPr>
              <w:t>2567</w:t>
            </w:r>
          </w:p>
        </w:tc>
      </w:tr>
      <w:tr w14:paraId="590C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201EC6A">
            <w:pPr>
              <w:jc w:val="center"/>
              <w:rPr>
                <w:rFonts w:eastAsiaTheme="minorEastAsia"/>
              </w:rPr>
            </w:pPr>
          </w:p>
        </w:tc>
        <w:tc>
          <w:tcPr>
            <w:tcW w:w="398" w:type="pct"/>
            <w:vMerge w:val="continue"/>
            <w:vAlign w:val="center"/>
          </w:tcPr>
          <w:p w14:paraId="4E29F8BA">
            <w:pPr>
              <w:jc w:val="center"/>
              <w:rPr>
                <w:rFonts w:eastAsiaTheme="minorEastAsia"/>
              </w:rPr>
            </w:pPr>
          </w:p>
        </w:tc>
        <w:tc>
          <w:tcPr>
            <w:tcW w:w="457" w:type="pct"/>
            <w:vMerge w:val="continue"/>
            <w:vAlign w:val="center"/>
          </w:tcPr>
          <w:p w14:paraId="53911319">
            <w:pPr>
              <w:jc w:val="center"/>
              <w:rPr>
                <w:rFonts w:eastAsiaTheme="minorEastAsia"/>
              </w:rPr>
            </w:pPr>
          </w:p>
        </w:tc>
        <w:tc>
          <w:tcPr>
            <w:tcW w:w="831" w:type="pct"/>
            <w:vMerge w:val="continue"/>
            <w:vAlign w:val="center"/>
          </w:tcPr>
          <w:p w14:paraId="1B98DFDC">
            <w:pPr>
              <w:jc w:val="center"/>
              <w:rPr>
                <w:rFonts w:eastAsia="Times New Roman"/>
                <w:color w:val="000000"/>
              </w:rPr>
            </w:pPr>
          </w:p>
        </w:tc>
        <w:tc>
          <w:tcPr>
            <w:tcW w:w="572" w:type="pct"/>
            <w:vAlign w:val="center"/>
          </w:tcPr>
          <w:p w14:paraId="69A3D85B">
            <w:pPr>
              <w:jc w:val="center"/>
              <w:rPr>
                <w:rFonts w:eastAsia="Times New Roman"/>
              </w:rPr>
            </w:pPr>
            <w:r>
              <w:rPr>
                <w:rFonts w:hint="eastAsia" w:eastAsia="Times New Roman"/>
              </w:rPr>
              <w:t>3100</w:t>
            </w:r>
          </w:p>
        </w:tc>
        <w:tc>
          <w:tcPr>
            <w:tcW w:w="572" w:type="pct"/>
            <w:vAlign w:val="center"/>
          </w:tcPr>
          <w:p w14:paraId="54B03709">
            <w:pPr>
              <w:jc w:val="center"/>
              <w:rPr>
                <w:rFonts w:eastAsia="Times New Roman"/>
              </w:rPr>
            </w:pPr>
            <w:r>
              <w:rPr>
                <w:rFonts w:hint="eastAsia" w:eastAsia="Times New Roman"/>
              </w:rPr>
              <w:t>13.3</w:t>
            </w:r>
          </w:p>
        </w:tc>
        <w:tc>
          <w:tcPr>
            <w:tcW w:w="572" w:type="pct"/>
            <w:vAlign w:val="center"/>
          </w:tcPr>
          <w:p w14:paraId="17A57EE0">
            <w:pPr>
              <w:jc w:val="center"/>
              <w:rPr>
                <w:rFonts w:eastAsia="Times New Roman"/>
              </w:rPr>
            </w:pPr>
            <w:r>
              <w:rPr>
                <w:rFonts w:hint="eastAsia" w:eastAsia="Times New Roman"/>
              </w:rPr>
              <w:t>58.2</w:t>
            </w:r>
          </w:p>
        </w:tc>
        <w:tc>
          <w:tcPr>
            <w:tcW w:w="692" w:type="pct"/>
            <w:vAlign w:val="center"/>
          </w:tcPr>
          <w:p w14:paraId="5E794C46">
            <w:pPr>
              <w:jc w:val="center"/>
              <w:rPr>
                <w:rFonts w:eastAsia="Times New Roman"/>
              </w:rPr>
            </w:pPr>
            <w:r>
              <w:rPr>
                <w:rFonts w:hint="eastAsia" w:eastAsia="Times New Roman"/>
              </w:rPr>
              <w:t>73.8</w:t>
            </w:r>
          </w:p>
        </w:tc>
        <w:tc>
          <w:tcPr>
            <w:tcW w:w="396" w:type="pct"/>
            <w:vAlign w:val="center"/>
          </w:tcPr>
          <w:p w14:paraId="704BF487">
            <w:pPr>
              <w:jc w:val="center"/>
              <w:rPr>
                <w:rFonts w:eastAsia="Times New Roman"/>
              </w:rPr>
            </w:pPr>
            <w:r>
              <w:rPr>
                <w:rFonts w:hint="eastAsia" w:eastAsia="Times New Roman"/>
              </w:rPr>
              <w:t>699</w:t>
            </w:r>
          </w:p>
        </w:tc>
      </w:tr>
      <w:tr w14:paraId="34EA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44EF7015">
            <w:pPr>
              <w:jc w:val="center"/>
              <w:rPr>
                <w:rFonts w:eastAsiaTheme="minorEastAsia"/>
              </w:rPr>
            </w:pPr>
          </w:p>
        </w:tc>
        <w:tc>
          <w:tcPr>
            <w:tcW w:w="398" w:type="pct"/>
            <w:vMerge w:val="continue"/>
            <w:vAlign w:val="center"/>
          </w:tcPr>
          <w:p w14:paraId="7EFED126">
            <w:pPr>
              <w:jc w:val="center"/>
              <w:rPr>
                <w:rFonts w:eastAsiaTheme="minorEastAsia"/>
              </w:rPr>
            </w:pPr>
          </w:p>
        </w:tc>
        <w:tc>
          <w:tcPr>
            <w:tcW w:w="457" w:type="pct"/>
            <w:vMerge w:val="continue"/>
            <w:vAlign w:val="center"/>
          </w:tcPr>
          <w:p w14:paraId="019101A0">
            <w:pPr>
              <w:jc w:val="center"/>
              <w:rPr>
                <w:rFonts w:eastAsiaTheme="minorEastAsia"/>
              </w:rPr>
            </w:pPr>
          </w:p>
        </w:tc>
        <w:tc>
          <w:tcPr>
            <w:tcW w:w="831" w:type="pct"/>
            <w:vMerge w:val="continue"/>
            <w:vAlign w:val="center"/>
          </w:tcPr>
          <w:p w14:paraId="276FC170">
            <w:pPr>
              <w:jc w:val="center"/>
              <w:rPr>
                <w:rFonts w:eastAsia="Times New Roman"/>
                <w:color w:val="000000"/>
              </w:rPr>
            </w:pPr>
          </w:p>
        </w:tc>
        <w:tc>
          <w:tcPr>
            <w:tcW w:w="572" w:type="pct"/>
            <w:vAlign w:val="center"/>
          </w:tcPr>
          <w:p w14:paraId="7FABEC0F">
            <w:pPr>
              <w:jc w:val="center"/>
              <w:rPr>
                <w:rFonts w:eastAsia="Times New Roman"/>
              </w:rPr>
            </w:pPr>
            <w:r>
              <w:rPr>
                <w:rFonts w:hint="eastAsia" w:eastAsia="Times New Roman"/>
              </w:rPr>
              <w:t>6800</w:t>
            </w:r>
          </w:p>
        </w:tc>
        <w:tc>
          <w:tcPr>
            <w:tcW w:w="572" w:type="pct"/>
            <w:vAlign w:val="center"/>
          </w:tcPr>
          <w:p w14:paraId="256DC19C">
            <w:pPr>
              <w:jc w:val="center"/>
              <w:rPr>
                <w:rFonts w:eastAsia="Times New Roman"/>
              </w:rPr>
            </w:pPr>
            <w:r>
              <w:rPr>
                <w:rFonts w:hint="eastAsia" w:eastAsia="Times New Roman"/>
              </w:rPr>
              <w:t>13.4</w:t>
            </w:r>
          </w:p>
        </w:tc>
        <w:tc>
          <w:tcPr>
            <w:tcW w:w="572" w:type="pct"/>
            <w:vAlign w:val="center"/>
          </w:tcPr>
          <w:p w14:paraId="7E43F9CF">
            <w:pPr>
              <w:jc w:val="center"/>
              <w:rPr>
                <w:rFonts w:eastAsia="Times New Roman"/>
              </w:rPr>
            </w:pPr>
            <w:r>
              <w:rPr>
                <w:rFonts w:hint="eastAsia" w:eastAsia="Times New Roman"/>
              </w:rPr>
              <w:t>52.4</w:t>
            </w:r>
          </w:p>
        </w:tc>
        <w:tc>
          <w:tcPr>
            <w:tcW w:w="692" w:type="pct"/>
            <w:vAlign w:val="center"/>
          </w:tcPr>
          <w:p w14:paraId="167F6AB4">
            <w:pPr>
              <w:jc w:val="center"/>
              <w:rPr>
                <w:rFonts w:eastAsia="Times New Roman"/>
              </w:rPr>
            </w:pPr>
            <w:r>
              <w:rPr>
                <w:rFonts w:hint="eastAsia" w:eastAsia="Times New Roman"/>
              </w:rPr>
              <w:t>50.1</w:t>
            </w:r>
          </w:p>
        </w:tc>
        <w:tc>
          <w:tcPr>
            <w:tcW w:w="396" w:type="pct"/>
            <w:vAlign w:val="center"/>
          </w:tcPr>
          <w:p w14:paraId="066396C6">
            <w:pPr>
              <w:jc w:val="center"/>
              <w:rPr>
                <w:rFonts w:eastAsia="Times New Roman"/>
              </w:rPr>
            </w:pPr>
            <w:r>
              <w:rPr>
                <w:rFonts w:hint="eastAsia" w:eastAsia="Times New Roman"/>
              </w:rPr>
              <w:t>751</w:t>
            </w:r>
          </w:p>
        </w:tc>
      </w:tr>
      <w:tr w14:paraId="3721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11D1B1C5">
            <w:pPr>
              <w:jc w:val="center"/>
              <w:rPr>
                <w:rFonts w:eastAsiaTheme="minorEastAsia"/>
              </w:rPr>
            </w:pPr>
          </w:p>
        </w:tc>
        <w:tc>
          <w:tcPr>
            <w:tcW w:w="398" w:type="pct"/>
            <w:vMerge w:val="continue"/>
            <w:vAlign w:val="center"/>
          </w:tcPr>
          <w:p w14:paraId="2817B718">
            <w:pPr>
              <w:jc w:val="center"/>
              <w:rPr>
                <w:rFonts w:eastAsiaTheme="minorEastAsia"/>
              </w:rPr>
            </w:pPr>
          </w:p>
        </w:tc>
        <w:tc>
          <w:tcPr>
            <w:tcW w:w="457" w:type="pct"/>
            <w:vMerge w:val="continue"/>
            <w:vAlign w:val="center"/>
          </w:tcPr>
          <w:p w14:paraId="4DF7580B">
            <w:pPr>
              <w:jc w:val="center"/>
              <w:rPr>
                <w:rFonts w:eastAsiaTheme="minorEastAsia"/>
              </w:rPr>
            </w:pPr>
          </w:p>
        </w:tc>
        <w:tc>
          <w:tcPr>
            <w:tcW w:w="831" w:type="pct"/>
            <w:vAlign w:val="center"/>
          </w:tcPr>
          <w:p w14:paraId="2B8F5660">
            <w:pPr>
              <w:jc w:val="center"/>
              <w:rPr>
                <w:rFonts w:eastAsia="Times New Roman"/>
                <w:color w:val="000000"/>
              </w:rPr>
            </w:pPr>
            <w:r>
              <w:rPr>
                <w:rFonts w:hint="eastAsia" w:eastAsiaTheme="minorEastAsia"/>
                <w:b/>
              </w:rPr>
              <w:t>均值</w:t>
            </w:r>
          </w:p>
        </w:tc>
        <w:tc>
          <w:tcPr>
            <w:tcW w:w="572" w:type="pct"/>
            <w:vAlign w:val="center"/>
          </w:tcPr>
          <w:p w14:paraId="67855AC9">
            <w:pPr>
              <w:jc w:val="center"/>
              <w:rPr>
                <w:rFonts w:eastAsia="Times New Roman"/>
                <w:b/>
                <w:bCs/>
              </w:rPr>
            </w:pPr>
            <w:r>
              <w:rPr>
                <w:rFonts w:hint="eastAsia" w:eastAsia="Times New Roman"/>
                <w:b/>
                <w:bCs/>
              </w:rPr>
              <w:t>5533</w:t>
            </w:r>
          </w:p>
        </w:tc>
        <w:tc>
          <w:tcPr>
            <w:tcW w:w="572" w:type="pct"/>
            <w:vAlign w:val="center"/>
          </w:tcPr>
          <w:p w14:paraId="4B6CCAA3">
            <w:pPr>
              <w:jc w:val="center"/>
              <w:rPr>
                <w:rFonts w:eastAsia="Times New Roman"/>
                <w:b/>
                <w:bCs/>
              </w:rPr>
            </w:pPr>
            <w:r>
              <w:rPr>
                <w:rFonts w:hint="eastAsia" w:eastAsia="Times New Roman"/>
                <w:b/>
                <w:bCs/>
              </w:rPr>
              <w:t>22.9</w:t>
            </w:r>
          </w:p>
        </w:tc>
        <w:tc>
          <w:tcPr>
            <w:tcW w:w="572" w:type="pct"/>
            <w:vAlign w:val="center"/>
          </w:tcPr>
          <w:p w14:paraId="558E1B82">
            <w:pPr>
              <w:jc w:val="center"/>
              <w:rPr>
                <w:rFonts w:eastAsia="Times New Roman"/>
                <w:b/>
                <w:bCs/>
              </w:rPr>
            </w:pPr>
            <w:r>
              <w:rPr>
                <w:rFonts w:hint="eastAsia" w:eastAsia="Times New Roman"/>
                <w:b/>
                <w:bCs/>
              </w:rPr>
              <w:t>60.0</w:t>
            </w:r>
          </w:p>
        </w:tc>
        <w:tc>
          <w:tcPr>
            <w:tcW w:w="692" w:type="pct"/>
            <w:vAlign w:val="center"/>
          </w:tcPr>
          <w:p w14:paraId="41F61EF4">
            <w:pPr>
              <w:jc w:val="center"/>
              <w:rPr>
                <w:rFonts w:eastAsia="Times New Roman"/>
                <w:b/>
                <w:bCs/>
              </w:rPr>
            </w:pPr>
            <w:r>
              <w:rPr>
                <w:rFonts w:hint="eastAsia" w:eastAsia="Times New Roman"/>
                <w:b/>
                <w:bCs/>
              </w:rPr>
              <w:t>71.1</w:t>
            </w:r>
          </w:p>
        </w:tc>
        <w:tc>
          <w:tcPr>
            <w:tcW w:w="396" w:type="pct"/>
            <w:vAlign w:val="center"/>
          </w:tcPr>
          <w:p w14:paraId="6FBFAD82">
            <w:pPr>
              <w:jc w:val="center"/>
              <w:rPr>
                <w:rFonts w:eastAsia="Times New Roman"/>
                <w:b/>
                <w:bCs/>
              </w:rPr>
            </w:pPr>
            <w:r>
              <w:rPr>
                <w:rFonts w:hint="eastAsia" w:eastAsia="Times New Roman"/>
                <w:b/>
                <w:bCs/>
              </w:rPr>
              <w:t>1339</w:t>
            </w:r>
          </w:p>
        </w:tc>
      </w:tr>
      <w:tr w14:paraId="4AEF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020E67C">
            <w:pPr>
              <w:jc w:val="center"/>
              <w:rPr>
                <w:rFonts w:eastAsiaTheme="minorEastAsia"/>
              </w:rPr>
            </w:pPr>
          </w:p>
        </w:tc>
        <w:tc>
          <w:tcPr>
            <w:tcW w:w="398" w:type="pct"/>
            <w:vMerge w:val="continue"/>
            <w:vAlign w:val="center"/>
          </w:tcPr>
          <w:p w14:paraId="6C776BC2">
            <w:pPr>
              <w:jc w:val="center"/>
              <w:rPr>
                <w:rFonts w:eastAsiaTheme="minorEastAsia"/>
              </w:rPr>
            </w:pPr>
          </w:p>
        </w:tc>
        <w:tc>
          <w:tcPr>
            <w:tcW w:w="457" w:type="pct"/>
            <w:vMerge w:val="continue"/>
            <w:vAlign w:val="center"/>
          </w:tcPr>
          <w:p w14:paraId="434D95DE">
            <w:pPr>
              <w:jc w:val="center"/>
              <w:rPr>
                <w:rFonts w:eastAsiaTheme="minorEastAsia"/>
              </w:rPr>
            </w:pPr>
          </w:p>
        </w:tc>
        <w:tc>
          <w:tcPr>
            <w:tcW w:w="831" w:type="pct"/>
            <w:vMerge w:val="restart"/>
            <w:vAlign w:val="center"/>
          </w:tcPr>
          <w:p w14:paraId="7A828055">
            <w:pPr>
              <w:jc w:val="center"/>
              <w:rPr>
                <w:rFonts w:eastAsia="Times New Roman"/>
                <w:color w:val="000000"/>
              </w:rPr>
            </w:pPr>
          </w:p>
        </w:tc>
        <w:tc>
          <w:tcPr>
            <w:tcW w:w="572" w:type="pct"/>
            <w:vAlign w:val="center"/>
          </w:tcPr>
          <w:p w14:paraId="1134B979">
            <w:pPr>
              <w:jc w:val="center"/>
              <w:rPr>
                <w:rFonts w:eastAsia="Times New Roman"/>
              </w:rPr>
            </w:pPr>
            <w:r>
              <w:rPr>
                <w:rFonts w:hint="eastAsia" w:eastAsia="Times New Roman"/>
              </w:rPr>
              <w:t>2200</w:t>
            </w:r>
          </w:p>
        </w:tc>
        <w:tc>
          <w:tcPr>
            <w:tcW w:w="572" w:type="pct"/>
            <w:vAlign w:val="center"/>
          </w:tcPr>
          <w:p w14:paraId="2CF80919">
            <w:pPr>
              <w:jc w:val="center"/>
              <w:rPr>
                <w:rFonts w:eastAsia="Times New Roman"/>
              </w:rPr>
            </w:pPr>
            <w:r>
              <w:rPr>
                <w:rFonts w:hint="eastAsia" w:eastAsia="Times New Roman"/>
              </w:rPr>
              <w:t>2.7</w:t>
            </w:r>
          </w:p>
        </w:tc>
        <w:tc>
          <w:tcPr>
            <w:tcW w:w="572" w:type="pct"/>
            <w:vAlign w:val="center"/>
          </w:tcPr>
          <w:p w14:paraId="46AA5948">
            <w:pPr>
              <w:jc w:val="center"/>
              <w:rPr>
                <w:rFonts w:eastAsia="Times New Roman"/>
              </w:rPr>
            </w:pPr>
            <w:r>
              <w:rPr>
                <w:rFonts w:hint="eastAsia" w:eastAsia="Times New Roman"/>
              </w:rPr>
              <w:t>42.6</w:t>
            </w:r>
          </w:p>
        </w:tc>
        <w:tc>
          <w:tcPr>
            <w:tcW w:w="692" w:type="pct"/>
            <w:vAlign w:val="center"/>
          </w:tcPr>
          <w:p w14:paraId="308EAB45">
            <w:pPr>
              <w:jc w:val="center"/>
              <w:rPr>
                <w:rFonts w:eastAsia="Times New Roman"/>
              </w:rPr>
            </w:pPr>
            <w:r>
              <w:rPr>
                <w:rFonts w:hint="eastAsia" w:eastAsia="Times New Roman"/>
              </w:rPr>
              <w:t>39.7</w:t>
            </w:r>
          </w:p>
        </w:tc>
        <w:tc>
          <w:tcPr>
            <w:tcW w:w="396" w:type="pct"/>
            <w:vAlign w:val="center"/>
          </w:tcPr>
          <w:p w14:paraId="30A7D14E">
            <w:pPr>
              <w:jc w:val="center"/>
              <w:rPr>
                <w:rFonts w:eastAsia="Times New Roman"/>
              </w:rPr>
            </w:pPr>
            <w:r>
              <w:rPr>
                <w:rFonts w:hint="eastAsia" w:eastAsia="Times New Roman"/>
              </w:rPr>
              <w:t>129</w:t>
            </w:r>
          </w:p>
        </w:tc>
      </w:tr>
      <w:tr w14:paraId="0D7E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6F5360F0">
            <w:pPr>
              <w:jc w:val="center"/>
              <w:rPr>
                <w:rFonts w:eastAsiaTheme="minorEastAsia"/>
              </w:rPr>
            </w:pPr>
          </w:p>
        </w:tc>
        <w:tc>
          <w:tcPr>
            <w:tcW w:w="398" w:type="pct"/>
            <w:vMerge w:val="continue"/>
            <w:vAlign w:val="center"/>
          </w:tcPr>
          <w:p w14:paraId="25947A7F">
            <w:pPr>
              <w:jc w:val="center"/>
              <w:rPr>
                <w:rFonts w:eastAsiaTheme="minorEastAsia"/>
              </w:rPr>
            </w:pPr>
          </w:p>
        </w:tc>
        <w:tc>
          <w:tcPr>
            <w:tcW w:w="457" w:type="pct"/>
            <w:vMerge w:val="continue"/>
            <w:vAlign w:val="center"/>
          </w:tcPr>
          <w:p w14:paraId="0657AF38">
            <w:pPr>
              <w:jc w:val="center"/>
              <w:rPr>
                <w:rFonts w:eastAsiaTheme="minorEastAsia"/>
              </w:rPr>
            </w:pPr>
          </w:p>
        </w:tc>
        <w:tc>
          <w:tcPr>
            <w:tcW w:w="831" w:type="pct"/>
            <w:vMerge w:val="continue"/>
            <w:vAlign w:val="center"/>
          </w:tcPr>
          <w:p w14:paraId="3A8A6A95">
            <w:pPr>
              <w:jc w:val="center"/>
              <w:rPr>
                <w:rFonts w:eastAsia="Times New Roman"/>
                <w:color w:val="000000"/>
              </w:rPr>
            </w:pPr>
          </w:p>
        </w:tc>
        <w:tc>
          <w:tcPr>
            <w:tcW w:w="572" w:type="pct"/>
            <w:vAlign w:val="center"/>
          </w:tcPr>
          <w:p w14:paraId="64711647">
            <w:pPr>
              <w:jc w:val="center"/>
              <w:rPr>
                <w:rFonts w:eastAsia="Times New Roman"/>
              </w:rPr>
            </w:pPr>
            <w:r>
              <w:rPr>
                <w:rFonts w:hint="eastAsia" w:eastAsia="Times New Roman"/>
              </w:rPr>
              <w:t>4000</w:t>
            </w:r>
          </w:p>
        </w:tc>
        <w:tc>
          <w:tcPr>
            <w:tcW w:w="572" w:type="pct"/>
            <w:vAlign w:val="center"/>
          </w:tcPr>
          <w:p w14:paraId="0DEDEC7F">
            <w:pPr>
              <w:jc w:val="center"/>
              <w:rPr>
                <w:rFonts w:eastAsia="Times New Roman"/>
              </w:rPr>
            </w:pPr>
            <w:r>
              <w:rPr>
                <w:rFonts w:hint="eastAsia" w:eastAsia="Times New Roman"/>
              </w:rPr>
              <w:t>9.2</w:t>
            </w:r>
          </w:p>
        </w:tc>
        <w:tc>
          <w:tcPr>
            <w:tcW w:w="572" w:type="pct"/>
            <w:vAlign w:val="center"/>
          </w:tcPr>
          <w:p w14:paraId="385E7782">
            <w:pPr>
              <w:jc w:val="center"/>
              <w:rPr>
                <w:rFonts w:eastAsia="Times New Roman"/>
              </w:rPr>
            </w:pPr>
            <w:r>
              <w:rPr>
                <w:rFonts w:hint="eastAsia" w:eastAsia="Times New Roman"/>
              </w:rPr>
              <w:t>48.8</w:t>
            </w:r>
          </w:p>
        </w:tc>
        <w:tc>
          <w:tcPr>
            <w:tcW w:w="692" w:type="pct"/>
            <w:vAlign w:val="center"/>
          </w:tcPr>
          <w:p w14:paraId="25B8AC7D">
            <w:pPr>
              <w:jc w:val="center"/>
              <w:rPr>
                <w:rFonts w:eastAsia="Times New Roman"/>
              </w:rPr>
            </w:pPr>
            <w:r>
              <w:rPr>
                <w:rFonts w:hint="eastAsia" w:eastAsia="Times New Roman"/>
              </w:rPr>
              <w:t>54.0</w:t>
            </w:r>
          </w:p>
        </w:tc>
        <w:tc>
          <w:tcPr>
            <w:tcW w:w="396" w:type="pct"/>
            <w:vAlign w:val="center"/>
          </w:tcPr>
          <w:p w14:paraId="21DC5E76">
            <w:pPr>
              <w:jc w:val="center"/>
              <w:rPr>
                <w:rFonts w:eastAsia="Times New Roman"/>
              </w:rPr>
            </w:pPr>
            <w:r>
              <w:rPr>
                <w:rFonts w:hint="eastAsia" w:eastAsia="Times New Roman"/>
              </w:rPr>
              <w:t>444</w:t>
            </w:r>
          </w:p>
        </w:tc>
      </w:tr>
      <w:tr w14:paraId="0D10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1F01BED8">
            <w:pPr>
              <w:jc w:val="center"/>
              <w:rPr>
                <w:rFonts w:eastAsiaTheme="minorEastAsia"/>
              </w:rPr>
            </w:pPr>
          </w:p>
        </w:tc>
        <w:tc>
          <w:tcPr>
            <w:tcW w:w="398" w:type="pct"/>
            <w:vMerge w:val="continue"/>
            <w:vAlign w:val="center"/>
          </w:tcPr>
          <w:p w14:paraId="5254C335">
            <w:pPr>
              <w:jc w:val="center"/>
              <w:rPr>
                <w:rFonts w:eastAsiaTheme="minorEastAsia"/>
              </w:rPr>
            </w:pPr>
          </w:p>
        </w:tc>
        <w:tc>
          <w:tcPr>
            <w:tcW w:w="457" w:type="pct"/>
            <w:vMerge w:val="continue"/>
            <w:vAlign w:val="center"/>
          </w:tcPr>
          <w:p w14:paraId="3368E9E6">
            <w:pPr>
              <w:jc w:val="center"/>
              <w:rPr>
                <w:rFonts w:eastAsiaTheme="minorEastAsia"/>
              </w:rPr>
            </w:pPr>
          </w:p>
        </w:tc>
        <w:tc>
          <w:tcPr>
            <w:tcW w:w="831" w:type="pct"/>
            <w:vMerge w:val="continue"/>
            <w:vAlign w:val="center"/>
          </w:tcPr>
          <w:p w14:paraId="5838DE12">
            <w:pPr>
              <w:jc w:val="center"/>
              <w:rPr>
                <w:rFonts w:eastAsia="Times New Roman"/>
                <w:color w:val="000000"/>
              </w:rPr>
            </w:pPr>
          </w:p>
        </w:tc>
        <w:tc>
          <w:tcPr>
            <w:tcW w:w="572" w:type="pct"/>
            <w:vAlign w:val="center"/>
          </w:tcPr>
          <w:p w14:paraId="32F4CDFF">
            <w:pPr>
              <w:jc w:val="center"/>
              <w:rPr>
                <w:rFonts w:eastAsia="Times New Roman"/>
              </w:rPr>
            </w:pPr>
            <w:r>
              <w:rPr>
                <w:rFonts w:hint="eastAsia" w:eastAsia="Times New Roman"/>
              </w:rPr>
              <w:t>3400</w:t>
            </w:r>
          </w:p>
        </w:tc>
        <w:tc>
          <w:tcPr>
            <w:tcW w:w="572" w:type="pct"/>
            <w:vAlign w:val="center"/>
          </w:tcPr>
          <w:p w14:paraId="1A28E02A">
            <w:pPr>
              <w:jc w:val="center"/>
              <w:rPr>
                <w:rFonts w:eastAsia="Times New Roman"/>
              </w:rPr>
            </w:pPr>
            <w:r>
              <w:rPr>
                <w:rFonts w:hint="eastAsia" w:eastAsia="Times New Roman"/>
              </w:rPr>
              <w:t>4.0</w:t>
            </w:r>
          </w:p>
        </w:tc>
        <w:tc>
          <w:tcPr>
            <w:tcW w:w="572" w:type="pct"/>
            <w:vAlign w:val="center"/>
          </w:tcPr>
          <w:p w14:paraId="0575C107">
            <w:pPr>
              <w:jc w:val="center"/>
              <w:rPr>
                <w:rFonts w:eastAsia="Times New Roman"/>
              </w:rPr>
            </w:pPr>
            <w:r>
              <w:rPr>
                <w:rFonts w:hint="eastAsia" w:eastAsia="Times New Roman"/>
              </w:rPr>
              <w:t>34.6</w:t>
            </w:r>
          </w:p>
        </w:tc>
        <w:tc>
          <w:tcPr>
            <w:tcW w:w="692" w:type="pct"/>
            <w:vAlign w:val="center"/>
          </w:tcPr>
          <w:p w14:paraId="3050B83F">
            <w:pPr>
              <w:jc w:val="center"/>
              <w:rPr>
                <w:rFonts w:eastAsia="Times New Roman"/>
              </w:rPr>
            </w:pPr>
            <w:r>
              <w:rPr>
                <w:rFonts w:hint="eastAsia" w:eastAsia="Times New Roman"/>
              </w:rPr>
              <w:t>38.5</w:t>
            </w:r>
          </w:p>
        </w:tc>
        <w:tc>
          <w:tcPr>
            <w:tcW w:w="396" w:type="pct"/>
            <w:vAlign w:val="center"/>
          </w:tcPr>
          <w:p w14:paraId="59034008">
            <w:pPr>
              <w:jc w:val="center"/>
              <w:rPr>
                <w:rFonts w:eastAsia="Times New Roman"/>
              </w:rPr>
            </w:pPr>
            <w:r>
              <w:rPr>
                <w:rFonts w:hint="eastAsia" w:eastAsia="Times New Roman"/>
              </w:rPr>
              <w:t>141</w:t>
            </w:r>
          </w:p>
        </w:tc>
      </w:tr>
      <w:tr w14:paraId="5F76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15DEEA02">
            <w:pPr>
              <w:jc w:val="center"/>
              <w:rPr>
                <w:rFonts w:eastAsiaTheme="minorEastAsia"/>
              </w:rPr>
            </w:pPr>
          </w:p>
        </w:tc>
        <w:tc>
          <w:tcPr>
            <w:tcW w:w="398" w:type="pct"/>
            <w:vMerge w:val="continue"/>
            <w:vAlign w:val="center"/>
          </w:tcPr>
          <w:p w14:paraId="1B85B488">
            <w:pPr>
              <w:jc w:val="center"/>
              <w:rPr>
                <w:rFonts w:eastAsiaTheme="minorEastAsia"/>
              </w:rPr>
            </w:pPr>
          </w:p>
        </w:tc>
        <w:tc>
          <w:tcPr>
            <w:tcW w:w="457" w:type="pct"/>
            <w:vMerge w:val="continue"/>
            <w:vAlign w:val="center"/>
          </w:tcPr>
          <w:p w14:paraId="203936D2">
            <w:pPr>
              <w:jc w:val="center"/>
              <w:rPr>
                <w:rFonts w:eastAsiaTheme="minorEastAsia"/>
              </w:rPr>
            </w:pPr>
          </w:p>
        </w:tc>
        <w:tc>
          <w:tcPr>
            <w:tcW w:w="831" w:type="pct"/>
            <w:vAlign w:val="center"/>
          </w:tcPr>
          <w:p w14:paraId="0BE7D6E5">
            <w:pPr>
              <w:jc w:val="center"/>
              <w:rPr>
                <w:rFonts w:eastAsia="Times New Roman"/>
                <w:color w:val="000000"/>
              </w:rPr>
            </w:pPr>
            <w:r>
              <w:rPr>
                <w:rFonts w:hint="eastAsia" w:eastAsiaTheme="minorEastAsia"/>
                <w:b/>
              </w:rPr>
              <w:t>均值</w:t>
            </w:r>
          </w:p>
        </w:tc>
        <w:tc>
          <w:tcPr>
            <w:tcW w:w="572" w:type="pct"/>
            <w:vAlign w:val="center"/>
          </w:tcPr>
          <w:p w14:paraId="0D06366D">
            <w:pPr>
              <w:jc w:val="center"/>
              <w:rPr>
                <w:rFonts w:eastAsia="Times New Roman"/>
                <w:b/>
                <w:bCs/>
              </w:rPr>
            </w:pPr>
            <w:r>
              <w:rPr>
                <w:rFonts w:hint="eastAsia" w:eastAsia="Times New Roman"/>
                <w:b/>
                <w:bCs/>
              </w:rPr>
              <w:t>3200</w:t>
            </w:r>
          </w:p>
        </w:tc>
        <w:tc>
          <w:tcPr>
            <w:tcW w:w="572" w:type="pct"/>
            <w:vAlign w:val="center"/>
          </w:tcPr>
          <w:p w14:paraId="299C2964">
            <w:pPr>
              <w:jc w:val="center"/>
              <w:rPr>
                <w:rFonts w:eastAsia="Times New Roman"/>
                <w:b/>
                <w:bCs/>
              </w:rPr>
            </w:pPr>
            <w:r>
              <w:rPr>
                <w:rFonts w:hint="eastAsia" w:eastAsia="Times New Roman"/>
                <w:b/>
                <w:bCs/>
              </w:rPr>
              <w:t>5.3</w:t>
            </w:r>
          </w:p>
        </w:tc>
        <w:tc>
          <w:tcPr>
            <w:tcW w:w="572" w:type="pct"/>
            <w:vAlign w:val="center"/>
          </w:tcPr>
          <w:p w14:paraId="4817DB94">
            <w:pPr>
              <w:jc w:val="center"/>
              <w:rPr>
                <w:rFonts w:eastAsia="Times New Roman"/>
                <w:b/>
                <w:bCs/>
              </w:rPr>
            </w:pPr>
            <w:r>
              <w:rPr>
                <w:rFonts w:hint="eastAsia" w:eastAsia="Times New Roman"/>
                <w:b/>
                <w:bCs/>
              </w:rPr>
              <w:t>42.0</w:t>
            </w:r>
          </w:p>
        </w:tc>
        <w:tc>
          <w:tcPr>
            <w:tcW w:w="692" w:type="pct"/>
            <w:vAlign w:val="center"/>
          </w:tcPr>
          <w:p w14:paraId="3D860213">
            <w:pPr>
              <w:jc w:val="center"/>
              <w:rPr>
                <w:rFonts w:eastAsia="Times New Roman"/>
                <w:b/>
                <w:bCs/>
              </w:rPr>
            </w:pPr>
            <w:r>
              <w:rPr>
                <w:rFonts w:hint="eastAsia" w:eastAsia="Times New Roman"/>
                <w:b/>
                <w:bCs/>
              </w:rPr>
              <w:t>44.1</w:t>
            </w:r>
          </w:p>
        </w:tc>
        <w:tc>
          <w:tcPr>
            <w:tcW w:w="396" w:type="pct"/>
            <w:vAlign w:val="center"/>
          </w:tcPr>
          <w:p w14:paraId="43366065">
            <w:pPr>
              <w:jc w:val="center"/>
              <w:rPr>
                <w:rFonts w:eastAsia="Times New Roman"/>
                <w:b/>
                <w:bCs/>
              </w:rPr>
            </w:pPr>
            <w:r>
              <w:rPr>
                <w:rFonts w:hint="eastAsia" w:eastAsia="Times New Roman"/>
                <w:b/>
                <w:bCs/>
              </w:rPr>
              <w:t>238</w:t>
            </w:r>
          </w:p>
        </w:tc>
      </w:tr>
      <w:tr w14:paraId="4D4D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15B3A331">
            <w:pPr>
              <w:jc w:val="center"/>
              <w:rPr>
                <w:rFonts w:eastAsiaTheme="minorEastAsia"/>
              </w:rPr>
            </w:pPr>
          </w:p>
        </w:tc>
        <w:tc>
          <w:tcPr>
            <w:tcW w:w="398" w:type="pct"/>
            <w:vMerge w:val="continue"/>
            <w:vAlign w:val="center"/>
          </w:tcPr>
          <w:p w14:paraId="7AD2A7FF">
            <w:pPr>
              <w:jc w:val="center"/>
              <w:rPr>
                <w:rFonts w:eastAsiaTheme="minorEastAsia"/>
              </w:rPr>
            </w:pPr>
          </w:p>
        </w:tc>
        <w:tc>
          <w:tcPr>
            <w:tcW w:w="457" w:type="pct"/>
            <w:vMerge w:val="continue"/>
            <w:vAlign w:val="center"/>
          </w:tcPr>
          <w:p w14:paraId="0D76CF66">
            <w:pPr>
              <w:jc w:val="center"/>
              <w:rPr>
                <w:rFonts w:eastAsiaTheme="minorEastAsia"/>
              </w:rPr>
            </w:pPr>
          </w:p>
        </w:tc>
        <w:tc>
          <w:tcPr>
            <w:tcW w:w="831" w:type="pct"/>
            <w:vMerge w:val="restart"/>
            <w:vAlign w:val="center"/>
          </w:tcPr>
          <w:p w14:paraId="1572C164">
            <w:pPr>
              <w:jc w:val="center"/>
              <w:rPr>
                <w:rFonts w:eastAsia="Times New Roman"/>
                <w:color w:val="000000"/>
              </w:rPr>
            </w:pPr>
          </w:p>
        </w:tc>
        <w:tc>
          <w:tcPr>
            <w:tcW w:w="572" w:type="pct"/>
            <w:vAlign w:val="center"/>
          </w:tcPr>
          <w:p w14:paraId="29E059A5">
            <w:pPr>
              <w:jc w:val="center"/>
              <w:rPr>
                <w:rFonts w:eastAsia="Times New Roman"/>
              </w:rPr>
            </w:pPr>
            <w:r>
              <w:rPr>
                <w:rFonts w:hint="eastAsia" w:eastAsia="Times New Roman"/>
              </w:rPr>
              <w:t>2300</w:t>
            </w:r>
          </w:p>
        </w:tc>
        <w:tc>
          <w:tcPr>
            <w:tcW w:w="572" w:type="pct"/>
            <w:vAlign w:val="center"/>
          </w:tcPr>
          <w:p w14:paraId="1209A46D">
            <w:pPr>
              <w:jc w:val="center"/>
              <w:rPr>
                <w:rFonts w:eastAsia="Times New Roman"/>
              </w:rPr>
            </w:pPr>
            <w:r>
              <w:rPr>
                <w:rFonts w:hint="eastAsia" w:eastAsia="Times New Roman"/>
              </w:rPr>
              <w:t>17.3</w:t>
            </w:r>
          </w:p>
        </w:tc>
        <w:tc>
          <w:tcPr>
            <w:tcW w:w="572" w:type="pct"/>
            <w:vAlign w:val="center"/>
          </w:tcPr>
          <w:p w14:paraId="51509911">
            <w:pPr>
              <w:jc w:val="center"/>
              <w:rPr>
                <w:rFonts w:eastAsia="Times New Roman"/>
              </w:rPr>
            </w:pPr>
            <w:r>
              <w:rPr>
                <w:rFonts w:hint="eastAsia" w:eastAsia="Times New Roman"/>
              </w:rPr>
              <w:t>91.8</w:t>
            </w:r>
          </w:p>
        </w:tc>
        <w:tc>
          <w:tcPr>
            <w:tcW w:w="692" w:type="pct"/>
            <w:vAlign w:val="center"/>
          </w:tcPr>
          <w:p w14:paraId="066A5CF8">
            <w:pPr>
              <w:jc w:val="center"/>
              <w:rPr>
                <w:rFonts w:eastAsia="Times New Roman"/>
              </w:rPr>
            </w:pPr>
            <w:r>
              <w:rPr>
                <w:rFonts w:hint="eastAsia" w:eastAsia="Times New Roman"/>
              </w:rPr>
              <w:t>97.8</w:t>
            </w:r>
          </w:p>
        </w:tc>
        <w:tc>
          <w:tcPr>
            <w:tcW w:w="396" w:type="pct"/>
            <w:vAlign w:val="center"/>
          </w:tcPr>
          <w:p w14:paraId="0346A725">
            <w:pPr>
              <w:jc w:val="center"/>
              <w:rPr>
                <w:rFonts w:eastAsia="Times New Roman"/>
              </w:rPr>
            </w:pPr>
            <w:r>
              <w:rPr>
                <w:rFonts w:hint="eastAsia" w:eastAsia="Times New Roman"/>
              </w:rPr>
              <w:t>1507</w:t>
            </w:r>
          </w:p>
        </w:tc>
      </w:tr>
      <w:tr w14:paraId="6606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750A6F9A">
            <w:pPr>
              <w:jc w:val="center"/>
              <w:rPr>
                <w:rFonts w:eastAsiaTheme="minorEastAsia"/>
              </w:rPr>
            </w:pPr>
          </w:p>
        </w:tc>
        <w:tc>
          <w:tcPr>
            <w:tcW w:w="398" w:type="pct"/>
            <w:vMerge w:val="continue"/>
            <w:vAlign w:val="center"/>
          </w:tcPr>
          <w:p w14:paraId="1577C4AF">
            <w:pPr>
              <w:jc w:val="center"/>
              <w:rPr>
                <w:rFonts w:eastAsiaTheme="minorEastAsia"/>
              </w:rPr>
            </w:pPr>
          </w:p>
        </w:tc>
        <w:tc>
          <w:tcPr>
            <w:tcW w:w="457" w:type="pct"/>
            <w:vMerge w:val="continue"/>
            <w:vAlign w:val="center"/>
          </w:tcPr>
          <w:p w14:paraId="11D09173">
            <w:pPr>
              <w:jc w:val="center"/>
              <w:rPr>
                <w:rFonts w:eastAsiaTheme="minorEastAsia"/>
              </w:rPr>
            </w:pPr>
          </w:p>
        </w:tc>
        <w:tc>
          <w:tcPr>
            <w:tcW w:w="831" w:type="pct"/>
            <w:vMerge w:val="continue"/>
            <w:vAlign w:val="center"/>
          </w:tcPr>
          <w:p w14:paraId="243885F1">
            <w:pPr>
              <w:jc w:val="center"/>
              <w:rPr>
                <w:rFonts w:eastAsia="Times New Roman"/>
                <w:color w:val="000000"/>
              </w:rPr>
            </w:pPr>
          </w:p>
        </w:tc>
        <w:tc>
          <w:tcPr>
            <w:tcW w:w="572" w:type="pct"/>
            <w:vAlign w:val="center"/>
          </w:tcPr>
          <w:p w14:paraId="79249B54">
            <w:pPr>
              <w:jc w:val="center"/>
              <w:rPr>
                <w:rFonts w:eastAsia="Times New Roman"/>
              </w:rPr>
            </w:pPr>
            <w:r>
              <w:rPr>
                <w:rFonts w:hint="eastAsia" w:eastAsia="Times New Roman"/>
              </w:rPr>
              <w:t>1500</w:t>
            </w:r>
          </w:p>
        </w:tc>
        <w:tc>
          <w:tcPr>
            <w:tcW w:w="572" w:type="pct"/>
            <w:vAlign w:val="center"/>
          </w:tcPr>
          <w:p w14:paraId="0FE6F94D">
            <w:pPr>
              <w:jc w:val="center"/>
              <w:rPr>
                <w:rFonts w:eastAsia="Times New Roman"/>
              </w:rPr>
            </w:pPr>
            <w:r>
              <w:rPr>
                <w:rFonts w:eastAsia="Times New Roman"/>
              </w:rPr>
              <w:t>5.4</w:t>
            </w:r>
          </w:p>
        </w:tc>
        <w:tc>
          <w:tcPr>
            <w:tcW w:w="572" w:type="pct"/>
            <w:vAlign w:val="center"/>
          </w:tcPr>
          <w:p w14:paraId="0CDE8D0B">
            <w:pPr>
              <w:jc w:val="center"/>
              <w:rPr>
                <w:rFonts w:eastAsia="Times New Roman"/>
              </w:rPr>
            </w:pPr>
            <w:r>
              <w:rPr>
                <w:rFonts w:eastAsia="Times New Roman"/>
              </w:rPr>
              <w:t>74.0</w:t>
            </w:r>
          </w:p>
        </w:tc>
        <w:tc>
          <w:tcPr>
            <w:tcW w:w="692" w:type="pct"/>
            <w:vAlign w:val="center"/>
          </w:tcPr>
          <w:p w14:paraId="1AF8C3AD">
            <w:pPr>
              <w:jc w:val="center"/>
              <w:rPr>
                <w:rFonts w:eastAsia="Times New Roman"/>
              </w:rPr>
            </w:pPr>
            <w:r>
              <w:rPr>
                <w:rFonts w:eastAsia="Times New Roman"/>
              </w:rPr>
              <w:t>67.7</w:t>
            </w:r>
          </w:p>
        </w:tc>
        <w:tc>
          <w:tcPr>
            <w:tcW w:w="396" w:type="pct"/>
            <w:vAlign w:val="center"/>
          </w:tcPr>
          <w:p w14:paraId="5DE76523">
            <w:pPr>
              <w:jc w:val="center"/>
              <w:rPr>
                <w:rFonts w:eastAsia="Times New Roman"/>
              </w:rPr>
            </w:pPr>
            <w:r>
              <w:rPr>
                <w:rFonts w:eastAsia="Times New Roman"/>
              </w:rPr>
              <w:t>422</w:t>
            </w:r>
          </w:p>
        </w:tc>
      </w:tr>
      <w:tr w14:paraId="1B42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6C09CCC9">
            <w:pPr>
              <w:jc w:val="center"/>
              <w:rPr>
                <w:rFonts w:eastAsiaTheme="minorEastAsia"/>
              </w:rPr>
            </w:pPr>
          </w:p>
        </w:tc>
        <w:tc>
          <w:tcPr>
            <w:tcW w:w="398" w:type="pct"/>
            <w:vMerge w:val="continue"/>
            <w:vAlign w:val="center"/>
          </w:tcPr>
          <w:p w14:paraId="6BF718B2">
            <w:pPr>
              <w:jc w:val="center"/>
              <w:rPr>
                <w:rFonts w:eastAsiaTheme="minorEastAsia"/>
              </w:rPr>
            </w:pPr>
          </w:p>
        </w:tc>
        <w:tc>
          <w:tcPr>
            <w:tcW w:w="457" w:type="pct"/>
            <w:vMerge w:val="continue"/>
            <w:vAlign w:val="center"/>
          </w:tcPr>
          <w:p w14:paraId="35CA3B2F">
            <w:pPr>
              <w:jc w:val="center"/>
              <w:rPr>
                <w:rFonts w:eastAsiaTheme="minorEastAsia"/>
              </w:rPr>
            </w:pPr>
          </w:p>
        </w:tc>
        <w:tc>
          <w:tcPr>
            <w:tcW w:w="831" w:type="pct"/>
            <w:vMerge w:val="continue"/>
            <w:vAlign w:val="center"/>
          </w:tcPr>
          <w:p w14:paraId="12805DE0">
            <w:pPr>
              <w:jc w:val="center"/>
              <w:rPr>
                <w:rFonts w:eastAsia="Times New Roman"/>
                <w:color w:val="000000"/>
              </w:rPr>
            </w:pPr>
          </w:p>
        </w:tc>
        <w:tc>
          <w:tcPr>
            <w:tcW w:w="572" w:type="pct"/>
            <w:vAlign w:val="center"/>
          </w:tcPr>
          <w:p w14:paraId="70F7B9F2">
            <w:pPr>
              <w:jc w:val="center"/>
              <w:rPr>
                <w:rFonts w:eastAsia="Times New Roman"/>
              </w:rPr>
            </w:pPr>
            <w:r>
              <w:rPr>
                <w:rFonts w:eastAsia="Times New Roman"/>
              </w:rPr>
              <w:t>1</w:t>
            </w:r>
            <w:r>
              <w:rPr>
                <w:rFonts w:hint="eastAsia" w:eastAsia="Times New Roman"/>
              </w:rPr>
              <w:t>400</w:t>
            </w:r>
          </w:p>
        </w:tc>
        <w:tc>
          <w:tcPr>
            <w:tcW w:w="572" w:type="pct"/>
            <w:vAlign w:val="center"/>
          </w:tcPr>
          <w:p w14:paraId="1F01AB98">
            <w:pPr>
              <w:jc w:val="center"/>
              <w:rPr>
                <w:rFonts w:eastAsia="Times New Roman"/>
              </w:rPr>
            </w:pPr>
            <w:r>
              <w:rPr>
                <w:rFonts w:eastAsia="Times New Roman"/>
              </w:rPr>
              <w:t>8.7</w:t>
            </w:r>
          </w:p>
        </w:tc>
        <w:tc>
          <w:tcPr>
            <w:tcW w:w="572" w:type="pct"/>
            <w:vAlign w:val="center"/>
          </w:tcPr>
          <w:p w14:paraId="38336626">
            <w:pPr>
              <w:jc w:val="center"/>
              <w:rPr>
                <w:rFonts w:eastAsia="Times New Roman"/>
              </w:rPr>
            </w:pPr>
            <w:r>
              <w:rPr>
                <w:rFonts w:hint="eastAsia" w:eastAsia="Times New Roman"/>
              </w:rPr>
              <w:t>70.0</w:t>
            </w:r>
          </w:p>
        </w:tc>
        <w:tc>
          <w:tcPr>
            <w:tcW w:w="692" w:type="pct"/>
            <w:vAlign w:val="center"/>
          </w:tcPr>
          <w:p w14:paraId="65268CAC">
            <w:pPr>
              <w:jc w:val="center"/>
              <w:rPr>
                <w:rFonts w:eastAsia="Times New Roman"/>
              </w:rPr>
            </w:pPr>
            <w:r>
              <w:rPr>
                <w:rFonts w:hint="eastAsia" w:eastAsia="Times New Roman"/>
              </w:rPr>
              <w:t>88.9</w:t>
            </w:r>
          </w:p>
        </w:tc>
        <w:tc>
          <w:tcPr>
            <w:tcW w:w="396" w:type="pct"/>
            <w:vAlign w:val="center"/>
          </w:tcPr>
          <w:p w14:paraId="36CB3431">
            <w:pPr>
              <w:jc w:val="center"/>
              <w:rPr>
                <w:rFonts w:eastAsia="Times New Roman"/>
              </w:rPr>
            </w:pPr>
            <w:r>
              <w:rPr>
                <w:rFonts w:eastAsia="Times New Roman"/>
              </w:rPr>
              <w:t>539</w:t>
            </w:r>
          </w:p>
        </w:tc>
      </w:tr>
      <w:tr w14:paraId="3443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EDB7ECD">
            <w:pPr>
              <w:jc w:val="center"/>
              <w:rPr>
                <w:rFonts w:eastAsiaTheme="minorEastAsia"/>
              </w:rPr>
            </w:pPr>
          </w:p>
        </w:tc>
        <w:tc>
          <w:tcPr>
            <w:tcW w:w="398" w:type="pct"/>
            <w:vMerge w:val="continue"/>
            <w:vAlign w:val="center"/>
          </w:tcPr>
          <w:p w14:paraId="7764A48A">
            <w:pPr>
              <w:jc w:val="center"/>
              <w:rPr>
                <w:rFonts w:eastAsiaTheme="minorEastAsia"/>
              </w:rPr>
            </w:pPr>
          </w:p>
        </w:tc>
        <w:tc>
          <w:tcPr>
            <w:tcW w:w="457" w:type="pct"/>
            <w:vMerge w:val="continue"/>
            <w:vAlign w:val="center"/>
          </w:tcPr>
          <w:p w14:paraId="4C3497C1">
            <w:pPr>
              <w:jc w:val="center"/>
              <w:rPr>
                <w:rFonts w:eastAsiaTheme="minorEastAsia"/>
              </w:rPr>
            </w:pPr>
          </w:p>
        </w:tc>
        <w:tc>
          <w:tcPr>
            <w:tcW w:w="831" w:type="pct"/>
            <w:vAlign w:val="center"/>
          </w:tcPr>
          <w:p w14:paraId="4270F46F">
            <w:pPr>
              <w:jc w:val="center"/>
              <w:rPr>
                <w:rFonts w:eastAsia="Times New Roman"/>
                <w:color w:val="000000"/>
              </w:rPr>
            </w:pPr>
            <w:r>
              <w:rPr>
                <w:rFonts w:hint="eastAsia" w:eastAsiaTheme="minorEastAsia"/>
                <w:b/>
              </w:rPr>
              <w:t>均值</w:t>
            </w:r>
          </w:p>
        </w:tc>
        <w:tc>
          <w:tcPr>
            <w:tcW w:w="572" w:type="pct"/>
            <w:vAlign w:val="center"/>
          </w:tcPr>
          <w:p w14:paraId="332318FA">
            <w:pPr>
              <w:jc w:val="center"/>
              <w:rPr>
                <w:rFonts w:eastAsia="Times New Roman"/>
                <w:b/>
                <w:bCs/>
              </w:rPr>
            </w:pPr>
            <w:r>
              <w:rPr>
                <w:rFonts w:hint="eastAsia" w:eastAsia="Times New Roman"/>
                <w:b/>
                <w:bCs/>
              </w:rPr>
              <w:t>1</w:t>
            </w:r>
            <w:r>
              <w:rPr>
                <w:rFonts w:eastAsia="Times New Roman"/>
                <w:b/>
                <w:bCs/>
              </w:rPr>
              <w:t>7</w:t>
            </w:r>
            <w:r>
              <w:rPr>
                <w:rFonts w:hint="eastAsia" w:eastAsia="Times New Roman"/>
                <w:b/>
                <w:bCs/>
              </w:rPr>
              <w:t>00</w:t>
            </w:r>
          </w:p>
        </w:tc>
        <w:tc>
          <w:tcPr>
            <w:tcW w:w="572" w:type="pct"/>
            <w:vAlign w:val="center"/>
          </w:tcPr>
          <w:p w14:paraId="7BEC5160">
            <w:pPr>
              <w:jc w:val="center"/>
              <w:rPr>
                <w:rFonts w:eastAsia="Times New Roman"/>
                <w:b/>
                <w:bCs/>
              </w:rPr>
            </w:pPr>
            <w:r>
              <w:rPr>
                <w:rFonts w:eastAsia="Times New Roman"/>
                <w:b/>
                <w:bCs/>
              </w:rPr>
              <w:t>10.4</w:t>
            </w:r>
          </w:p>
        </w:tc>
        <w:tc>
          <w:tcPr>
            <w:tcW w:w="572" w:type="pct"/>
            <w:vAlign w:val="center"/>
          </w:tcPr>
          <w:p w14:paraId="02C20C8C">
            <w:pPr>
              <w:jc w:val="center"/>
              <w:rPr>
                <w:rFonts w:eastAsia="Times New Roman"/>
                <w:b/>
                <w:bCs/>
              </w:rPr>
            </w:pPr>
            <w:r>
              <w:rPr>
                <w:rFonts w:eastAsia="Times New Roman"/>
                <w:b/>
                <w:bCs/>
              </w:rPr>
              <w:t>78.6</w:t>
            </w:r>
          </w:p>
        </w:tc>
        <w:tc>
          <w:tcPr>
            <w:tcW w:w="692" w:type="pct"/>
            <w:vAlign w:val="center"/>
          </w:tcPr>
          <w:p w14:paraId="14BCDC62">
            <w:pPr>
              <w:jc w:val="center"/>
              <w:rPr>
                <w:rFonts w:eastAsia="Times New Roman"/>
                <w:b/>
                <w:bCs/>
              </w:rPr>
            </w:pPr>
            <w:r>
              <w:rPr>
                <w:rFonts w:eastAsia="Times New Roman"/>
                <w:b/>
                <w:bCs/>
              </w:rPr>
              <w:t>84.79</w:t>
            </w:r>
          </w:p>
        </w:tc>
        <w:tc>
          <w:tcPr>
            <w:tcW w:w="396" w:type="pct"/>
            <w:vAlign w:val="center"/>
          </w:tcPr>
          <w:p w14:paraId="2622DE5E">
            <w:pPr>
              <w:jc w:val="center"/>
              <w:rPr>
                <w:rFonts w:eastAsia="Times New Roman"/>
                <w:b/>
                <w:bCs/>
              </w:rPr>
            </w:pPr>
            <w:r>
              <w:rPr>
                <w:rFonts w:eastAsia="Times New Roman"/>
                <w:b/>
                <w:bCs/>
              </w:rPr>
              <w:t>823</w:t>
            </w:r>
          </w:p>
        </w:tc>
      </w:tr>
      <w:tr w14:paraId="5A89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B2F31A7">
            <w:pPr>
              <w:jc w:val="center"/>
              <w:rPr>
                <w:rFonts w:eastAsiaTheme="minorEastAsia"/>
              </w:rPr>
            </w:pPr>
          </w:p>
        </w:tc>
        <w:tc>
          <w:tcPr>
            <w:tcW w:w="398" w:type="pct"/>
            <w:vMerge w:val="continue"/>
            <w:vAlign w:val="center"/>
          </w:tcPr>
          <w:p w14:paraId="07F609FD">
            <w:pPr>
              <w:jc w:val="center"/>
              <w:rPr>
                <w:rFonts w:eastAsiaTheme="minorEastAsia"/>
              </w:rPr>
            </w:pPr>
          </w:p>
        </w:tc>
        <w:tc>
          <w:tcPr>
            <w:tcW w:w="457" w:type="pct"/>
            <w:vMerge w:val="continue"/>
            <w:vAlign w:val="center"/>
          </w:tcPr>
          <w:p w14:paraId="4F4CE0B5">
            <w:pPr>
              <w:jc w:val="center"/>
              <w:rPr>
                <w:rFonts w:eastAsiaTheme="minorEastAsia"/>
              </w:rPr>
            </w:pPr>
          </w:p>
        </w:tc>
        <w:tc>
          <w:tcPr>
            <w:tcW w:w="831" w:type="pct"/>
            <w:vMerge w:val="restart"/>
            <w:vAlign w:val="center"/>
          </w:tcPr>
          <w:p w14:paraId="17C700FA">
            <w:pPr>
              <w:jc w:val="center"/>
              <w:rPr>
                <w:rFonts w:eastAsia="Times New Roman"/>
                <w:color w:val="000000"/>
              </w:rPr>
            </w:pPr>
          </w:p>
        </w:tc>
        <w:tc>
          <w:tcPr>
            <w:tcW w:w="572" w:type="pct"/>
            <w:vAlign w:val="center"/>
          </w:tcPr>
          <w:p w14:paraId="476F9C04">
            <w:pPr>
              <w:jc w:val="center"/>
              <w:rPr>
                <w:rFonts w:eastAsia="Times New Roman"/>
              </w:rPr>
            </w:pPr>
            <w:r>
              <w:rPr>
                <w:rFonts w:hint="eastAsia" w:eastAsia="Times New Roman"/>
              </w:rPr>
              <w:t>2500</w:t>
            </w:r>
          </w:p>
        </w:tc>
        <w:tc>
          <w:tcPr>
            <w:tcW w:w="572" w:type="pct"/>
            <w:vAlign w:val="center"/>
          </w:tcPr>
          <w:p w14:paraId="371EAFCA">
            <w:pPr>
              <w:jc w:val="center"/>
              <w:rPr>
                <w:rFonts w:eastAsia="Times New Roman"/>
              </w:rPr>
            </w:pPr>
            <w:r>
              <w:rPr>
                <w:rFonts w:hint="eastAsia" w:eastAsia="Times New Roman"/>
              </w:rPr>
              <w:t>18.7</w:t>
            </w:r>
          </w:p>
        </w:tc>
        <w:tc>
          <w:tcPr>
            <w:tcW w:w="572" w:type="pct"/>
            <w:vAlign w:val="center"/>
          </w:tcPr>
          <w:p w14:paraId="72EC51DA">
            <w:pPr>
              <w:jc w:val="center"/>
              <w:rPr>
                <w:rFonts w:eastAsia="Times New Roman"/>
              </w:rPr>
            </w:pPr>
            <w:r>
              <w:rPr>
                <w:rFonts w:hint="eastAsia" w:eastAsia="Times New Roman"/>
              </w:rPr>
              <w:t>84.8</w:t>
            </w:r>
          </w:p>
        </w:tc>
        <w:tc>
          <w:tcPr>
            <w:tcW w:w="692" w:type="pct"/>
            <w:vAlign w:val="center"/>
          </w:tcPr>
          <w:p w14:paraId="4B2AD9C4">
            <w:pPr>
              <w:jc w:val="center"/>
              <w:rPr>
                <w:rFonts w:eastAsia="Times New Roman"/>
              </w:rPr>
            </w:pPr>
            <w:r>
              <w:rPr>
                <w:rFonts w:hint="eastAsia" w:eastAsia="Times New Roman"/>
              </w:rPr>
              <w:t>97.6</w:t>
            </w:r>
          </w:p>
        </w:tc>
        <w:tc>
          <w:tcPr>
            <w:tcW w:w="396" w:type="pct"/>
            <w:vAlign w:val="center"/>
          </w:tcPr>
          <w:p w14:paraId="5C82D540">
            <w:pPr>
              <w:jc w:val="center"/>
              <w:rPr>
                <w:rFonts w:eastAsia="Times New Roman"/>
              </w:rPr>
            </w:pPr>
            <w:r>
              <w:rPr>
                <w:rFonts w:hint="eastAsia" w:eastAsia="Times New Roman"/>
              </w:rPr>
              <w:t>1456</w:t>
            </w:r>
          </w:p>
        </w:tc>
      </w:tr>
      <w:tr w14:paraId="7D83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58FBA633">
            <w:pPr>
              <w:jc w:val="center"/>
              <w:rPr>
                <w:rFonts w:eastAsiaTheme="minorEastAsia"/>
              </w:rPr>
            </w:pPr>
          </w:p>
        </w:tc>
        <w:tc>
          <w:tcPr>
            <w:tcW w:w="398" w:type="pct"/>
            <w:vMerge w:val="continue"/>
            <w:vAlign w:val="center"/>
          </w:tcPr>
          <w:p w14:paraId="5C0AA358">
            <w:pPr>
              <w:jc w:val="center"/>
              <w:rPr>
                <w:rFonts w:eastAsiaTheme="minorEastAsia"/>
              </w:rPr>
            </w:pPr>
          </w:p>
        </w:tc>
        <w:tc>
          <w:tcPr>
            <w:tcW w:w="457" w:type="pct"/>
            <w:vMerge w:val="continue"/>
            <w:vAlign w:val="center"/>
          </w:tcPr>
          <w:p w14:paraId="79D67216">
            <w:pPr>
              <w:jc w:val="center"/>
              <w:rPr>
                <w:rFonts w:eastAsiaTheme="minorEastAsia"/>
              </w:rPr>
            </w:pPr>
          </w:p>
        </w:tc>
        <w:tc>
          <w:tcPr>
            <w:tcW w:w="831" w:type="pct"/>
            <w:vMerge w:val="continue"/>
            <w:vAlign w:val="center"/>
          </w:tcPr>
          <w:p w14:paraId="3D4B703B">
            <w:pPr>
              <w:jc w:val="center"/>
              <w:rPr>
                <w:rFonts w:eastAsia="Times New Roman"/>
                <w:color w:val="000000"/>
              </w:rPr>
            </w:pPr>
          </w:p>
        </w:tc>
        <w:tc>
          <w:tcPr>
            <w:tcW w:w="572" w:type="pct"/>
            <w:vAlign w:val="center"/>
          </w:tcPr>
          <w:p w14:paraId="1B6FB722">
            <w:pPr>
              <w:jc w:val="center"/>
              <w:rPr>
                <w:rFonts w:eastAsia="Times New Roman"/>
              </w:rPr>
            </w:pPr>
            <w:r>
              <w:rPr>
                <w:rFonts w:hint="eastAsia" w:eastAsia="Times New Roman"/>
              </w:rPr>
              <w:t>1000</w:t>
            </w:r>
          </w:p>
        </w:tc>
        <w:tc>
          <w:tcPr>
            <w:tcW w:w="572" w:type="pct"/>
            <w:vAlign w:val="center"/>
          </w:tcPr>
          <w:p w14:paraId="44887E7B">
            <w:pPr>
              <w:jc w:val="center"/>
              <w:rPr>
                <w:rFonts w:eastAsia="Times New Roman"/>
              </w:rPr>
            </w:pPr>
            <w:r>
              <w:rPr>
                <w:rFonts w:hint="eastAsia" w:eastAsia="Times New Roman"/>
              </w:rPr>
              <w:t>14.3</w:t>
            </w:r>
          </w:p>
        </w:tc>
        <w:tc>
          <w:tcPr>
            <w:tcW w:w="572" w:type="pct"/>
            <w:vAlign w:val="center"/>
          </w:tcPr>
          <w:p w14:paraId="468AE990">
            <w:pPr>
              <w:jc w:val="center"/>
              <w:rPr>
                <w:rFonts w:eastAsia="Times New Roman"/>
              </w:rPr>
            </w:pPr>
            <w:r>
              <w:rPr>
                <w:rFonts w:hint="eastAsia" w:eastAsia="Times New Roman"/>
              </w:rPr>
              <w:t>87.2</w:t>
            </w:r>
          </w:p>
        </w:tc>
        <w:tc>
          <w:tcPr>
            <w:tcW w:w="692" w:type="pct"/>
            <w:vAlign w:val="center"/>
          </w:tcPr>
          <w:p w14:paraId="0A9934A1">
            <w:pPr>
              <w:jc w:val="center"/>
              <w:rPr>
                <w:rFonts w:eastAsia="Times New Roman"/>
              </w:rPr>
            </w:pPr>
            <w:r>
              <w:rPr>
                <w:rFonts w:hint="eastAsia" w:eastAsia="Times New Roman"/>
              </w:rPr>
              <w:t>135.2</w:t>
            </w:r>
          </w:p>
        </w:tc>
        <w:tc>
          <w:tcPr>
            <w:tcW w:w="396" w:type="pct"/>
            <w:vAlign w:val="center"/>
          </w:tcPr>
          <w:p w14:paraId="75EF9529">
            <w:pPr>
              <w:jc w:val="center"/>
              <w:rPr>
                <w:rFonts w:eastAsia="Times New Roman"/>
              </w:rPr>
            </w:pPr>
            <w:r>
              <w:rPr>
                <w:rFonts w:hint="eastAsia" w:eastAsia="Times New Roman"/>
              </w:rPr>
              <w:t>972</w:t>
            </w:r>
          </w:p>
        </w:tc>
      </w:tr>
      <w:tr w14:paraId="43FA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53F3D0FC">
            <w:pPr>
              <w:jc w:val="center"/>
              <w:rPr>
                <w:rFonts w:eastAsiaTheme="minorEastAsia"/>
              </w:rPr>
            </w:pPr>
          </w:p>
        </w:tc>
        <w:tc>
          <w:tcPr>
            <w:tcW w:w="398" w:type="pct"/>
            <w:vMerge w:val="continue"/>
            <w:vAlign w:val="center"/>
          </w:tcPr>
          <w:p w14:paraId="0B1C878D">
            <w:pPr>
              <w:jc w:val="center"/>
              <w:rPr>
                <w:rFonts w:eastAsiaTheme="minorEastAsia"/>
              </w:rPr>
            </w:pPr>
          </w:p>
        </w:tc>
        <w:tc>
          <w:tcPr>
            <w:tcW w:w="457" w:type="pct"/>
            <w:vMerge w:val="continue"/>
            <w:vAlign w:val="center"/>
          </w:tcPr>
          <w:p w14:paraId="795A03C8">
            <w:pPr>
              <w:jc w:val="center"/>
              <w:rPr>
                <w:rFonts w:eastAsiaTheme="minorEastAsia"/>
              </w:rPr>
            </w:pPr>
          </w:p>
        </w:tc>
        <w:tc>
          <w:tcPr>
            <w:tcW w:w="831" w:type="pct"/>
            <w:vMerge w:val="continue"/>
            <w:vAlign w:val="center"/>
          </w:tcPr>
          <w:p w14:paraId="3FEDA15B">
            <w:pPr>
              <w:jc w:val="center"/>
              <w:rPr>
                <w:rFonts w:eastAsia="Times New Roman"/>
                <w:color w:val="000000"/>
              </w:rPr>
            </w:pPr>
          </w:p>
        </w:tc>
        <w:tc>
          <w:tcPr>
            <w:tcW w:w="572" w:type="pct"/>
            <w:vAlign w:val="center"/>
          </w:tcPr>
          <w:p w14:paraId="74674A3F">
            <w:pPr>
              <w:jc w:val="center"/>
              <w:rPr>
                <w:rFonts w:eastAsia="Times New Roman"/>
              </w:rPr>
            </w:pPr>
            <w:r>
              <w:rPr>
                <w:rFonts w:hint="eastAsia" w:eastAsia="Times New Roman"/>
              </w:rPr>
              <w:t>1800</w:t>
            </w:r>
          </w:p>
        </w:tc>
        <w:tc>
          <w:tcPr>
            <w:tcW w:w="572" w:type="pct"/>
            <w:vAlign w:val="center"/>
          </w:tcPr>
          <w:p w14:paraId="75F0B39D">
            <w:pPr>
              <w:jc w:val="center"/>
              <w:rPr>
                <w:rFonts w:eastAsia="Times New Roman"/>
              </w:rPr>
            </w:pPr>
            <w:r>
              <w:rPr>
                <w:rFonts w:hint="eastAsia" w:eastAsia="Times New Roman"/>
              </w:rPr>
              <w:t>22.7</w:t>
            </w:r>
          </w:p>
        </w:tc>
        <w:tc>
          <w:tcPr>
            <w:tcW w:w="572" w:type="pct"/>
            <w:vAlign w:val="center"/>
          </w:tcPr>
          <w:p w14:paraId="3F569C3A">
            <w:pPr>
              <w:jc w:val="center"/>
              <w:rPr>
                <w:rFonts w:eastAsia="Times New Roman"/>
              </w:rPr>
            </w:pPr>
            <w:r>
              <w:rPr>
                <w:rFonts w:hint="eastAsia" w:eastAsia="Times New Roman"/>
              </w:rPr>
              <w:t>129.0</w:t>
            </w:r>
          </w:p>
        </w:tc>
        <w:tc>
          <w:tcPr>
            <w:tcW w:w="692" w:type="pct"/>
            <w:vAlign w:val="center"/>
          </w:tcPr>
          <w:p w14:paraId="70C67C3C">
            <w:pPr>
              <w:jc w:val="center"/>
              <w:rPr>
                <w:rFonts w:eastAsia="Times New Roman"/>
              </w:rPr>
            </w:pPr>
            <w:r>
              <w:rPr>
                <w:rFonts w:hint="eastAsia" w:eastAsia="Times New Roman"/>
              </w:rPr>
              <w:t>126.7</w:t>
            </w:r>
          </w:p>
        </w:tc>
        <w:tc>
          <w:tcPr>
            <w:tcW w:w="396" w:type="pct"/>
            <w:vAlign w:val="center"/>
          </w:tcPr>
          <w:p w14:paraId="566D3A57">
            <w:pPr>
              <w:jc w:val="center"/>
              <w:rPr>
                <w:rFonts w:eastAsia="Times New Roman"/>
              </w:rPr>
            </w:pPr>
            <w:r>
              <w:rPr>
                <w:rFonts w:hint="eastAsia" w:eastAsia="Times New Roman"/>
              </w:rPr>
              <w:t>2807</w:t>
            </w:r>
          </w:p>
        </w:tc>
      </w:tr>
      <w:tr w14:paraId="13AF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61763951">
            <w:pPr>
              <w:jc w:val="center"/>
              <w:rPr>
                <w:rFonts w:eastAsiaTheme="minorEastAsia"/>
              </w:rPr>
            </w:pPr>
          </w:p>
        </w:tc>
        <w:tc>
          <w:tcPr>
            <w:tcW w:w="398" w:type="pct"/>
            <w:vMerge w:val="continue"/>
            <w:vAlign w:val="center"/>
          </w:tcPr>
          <w:p w14:paraId="1FE812C1">
            <w:pPr>
              <w:jc w:val="center"/>
              <w:rPr>
                <w:rFonts w:eastAsiaTheme="minorEastAsia"/>
              </w:rPr>
            </w:pPr>
          </w:p>
        </w:tc>
        <w:tc>
          <w:tcPr>
            <w:tcW w:w="457" w:type="pct"/>
            <w:vMerge w:val="continue"/>
            <w:vAlign w:val="center"/>
          </w:tcPr>
          <w:p w14:paraId="4C2AB6A4">
            <w:pPr>
              <w:jc w:val="center"/>
              <w:rPr>
                <w:rFonts w:eastAsiaTheme="minorEastAsia"/>
              </w:rPr>
            </w:pPr>
          </w:p>
        </w:tc>
        <w:tc>
          <w:tcPr>
            <w:tcW w:w="831" w:type="pct"/>
            <w:vAlign w:val="center"/>
          </w:tcPr>
          <w:p w14:paraId="7C78381E">
            <w:pPr>
              <w:jc w:val="center"/>
              <w:rPr>
                <w:rFonts w:eastAsia="Times New Roman"/>
                <w:color w:val="000000"/>
              </w:rPr>
            </w:pPr>
            <w:r>
              <w:rPr>
                <w:rFonts w:hint="eastAsia" w:eastAsiaTheme="minorEastAsia"/>
                <w:b/>
              </w:rPr>
              <w:t>均值</w:t>
            </w:r>
          </w:p>
        </w:tc>
        <w:tc>
          <w:tcPr>
            <w:tcW w:w="572" w:type="pct"/>
            <w:vAlign w:val="center"/>
          </w:tcPr>
          <w:p w14:paraId="7A40F96A">
            <w:pPr>
              <w:jc w:val="center"/>
              <w:rPr>
                <w:rFonts w:eastAsia="Times New Roman"/>
                <w:b/>
                <w:bCs/>
              </w:rPr>
            </w:pPr>
            <w:r>
              <w:rPr>
                <w:rFonts w:hint="eastAsia" w:eastAsia="Times New Roman"/>
                <w:b/>
                <w:bCs/>
              </w:rPr>
              <w:t>1767</w:t>
            </w:r>
          </w:p>
        </w:tc>
        <w:tc>
          <w:tcPr>
            <w:tcW w:w="572" w:type="pct"/>
            <w:vAlign w:val="center"/>
          </w:tcPr>
          <w:p w14:paraId="4216190F">
            <w:pPr>
              <w:jc w:val="center"/>
              <w:rPr>
                <w:rFonts w:eastAsia="Times New Roman"/>
                <w:b/>
                <w:bCs/>
              </w:rPr>
            </w:pPr>
            <w:r>
              <w:rPr>
                <w:rFonts w:hint="eastAsia" w:eastAsia="Times New Roman"/>
                <w:b/>
                <w:bCs/>
              </w:rPr>
              <w:t>18.6</w:t>
            </w:r>
          </w:p>
        </w:tc>
        <w:tc>
          <w:tcPr>
            <w:tcW w:w="572" w:type="pct"/>
            <w:vAlign w:val="center"/>
          </w:tcPr>
          <w:p w14:paraId="20A8C3D6">
            <w:pPr>
              <w:jc w:val="center"/>
              <w:rPr>
                <w:rFonts w:eastAsia="Times New Roman"/>
                <w:b/>
                <w:bCs/>
              </w:rPr>
            </w:pPr>
            <w:r>
              <w:rPr>
                <w:rFonts w:hint="eastAsia" w:eastAsia="Times New Roman"/>
                <w:b/>
                <w:bCs/>
              </w:rPr>
              <w:t>100.3</w:t>
            </w:r>
          </w:p>
        </w:tc>
        <w:tc>
          <w:tcPr>
            <w:tcW w:w="692" w:type="pct"/>
            <w:vAlign w:val="center"/>
          </w:tcPr>
          <w:p w14:paraId="1A324FE8">
            <w:pPr>
              <w:jc w:val="center"/>
              <w:rPr>
                <w:rFonts w:eastAsia="Times New Roman"/>
                <w:b/>
                <w:bCs/>
              </w:rPr>
            </w:pPr>
            <w:r>
              <w:rPr>
                <w:rFonts w:hint="eastAsia" w:eastAsia="Times New Roman"/>
                <w:b/>
                <w:bCs/>
              </w:rPr>
              <w:t>119.8</w:t>
            </w:r>
          </w:p>
        </w:tc>
        <w:tc>
          <w:tcPr>
            <w:tcW w:w="396" w:type="pct"/>
            <w:vAlign w:val="center"/>
          </w:tcPr>
          <w:p w14:paraId="559CB4C6">
            <w:pPr>
              <w:jc w:val="center"/>
              <w:rPr>
                <w:rFonts w:eastAsia="Times New Roman"/>
                <w:b/>
                <w:bCs/>
              </w:rPr>
            </w:pPr>
            <w:r>
              <w:rPr>
                <w:rFonts w:hint="eastAsia" w:eastAsia="Times New Roman"/>
                <w:b/>
                <w:bCs/>
              </w:rPr>
              <w:t>1745</w:t>
            </w:r>
          </w:p>
        </w:tc>
      </w:tr>
      <w:tr w14:paraId="6F30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2490E8C">
            <w:pPr>
              <w:jc w:val="center"/>
              <w:rPr>
                <w:rFonts w:eastAsiaTheme="minorEastAsia"/>
              </w:rPr>
            </w:pPr>
          </w:p>
        </w:tc>
        <w:tc>
          <w:tcPr>
            <w:tcW w:w="398" w:type="pct"/>
            <w:vMerge w:val="continue"/>
            <w:vAlign w:val="center"/>
          </w:tcPr>
          <w:p w14:paraId="4F7BD81B">
            <w:pPr>
              <w:jc w:val="center"/>
              <w:rPr>
                <w:rFonts w:eastAsiaTheme="minorEastAsia"/>
              </w:rPr>
            </w:pPr>
          </w:p>
        </w:tc>
        <w:tc>
          <w:tcPr>
            <w:tcW w:w="457" w:type="pct"/>
            <w:vMerge w:val="restart"/>
            <w:vAlign w:val="center"/>
          </w:tcPr>
          <w:p w14:paraId="4AEF8CE8">
            <w:pPr>
              <w:jc w:val="center"/>
              <w:rPr>
                <w:rFonts w:eastAsiaTheme="minorEastAsia"/>
              </w:rPr>
            </w:pPr>
            <w:r>
              <w:rPr>
                <w:rFonts w:hint="eastAsia" w:eastAsiaTheme="minorEastAsia"/>
              </w:rPr>
              <w:t>乌审旗</w:t>
            </w:r>
          </w:p>
        </w:tc>
        <w:tc>
          <w:tcPr>
            <w:tcW w:w="831" w:type="pct"/>
            <w:vMerge w:val="restart"/>
            <w:vAlign w:val="center"/>
          </w:tcPr>
          <w:p w14:paraId="7BDDD8CF">
            <w:pPr>
              <w:widowControl/>
              <w:jc w:val="center"/>
              <w:rPr>
                <w:rFonts w:eastAsia="Times New Roman"/>
                <w:color w:val="000000"/>
                <w:kern w:val="0"/>
              </w:rPr>
            </w:pPr>
            <w:r>
              <w:rPr>
                <w:rFonts w:hint="eastAsia" w:ascii="宋体" w:hAnsi="宋体" w:eastAsia="宋体" w:cs="宋体"/>
                <w:color w:val="000000"/>
              </w:rPr>
              <w:t>柠条</w:t>
            </w:r>
          </w:p>
        </w:tc>
        <w:tc>
          <w:tcPr>
            <w:tcW w:w="572" w:type="pct"/>
            <w:vAlign w:val="center"/>
          </w:tcPr>
          <w:p w14:paraId="57F0CF71">
            <w:pPr>
              <w:jc w:val="center"/>
              <w:rPr>
                <w:rFonts w:eastAsia="Times New Roman"/>
                <w:color w:val="000000"/>
              </w:rPr>
            </w:pPr>
            <w:r>
              <w:rPr>
                <w:rFonts w:hint="eastAsia" w:eastAsia="Times New Roman"/>
                <w:color w:val="000000"/>
              </w:rPr>
              <w:t>1900</w:t>
            </w:r>
          </w:p>
        </w:tc>
        <w:tc>
          <w:tcPr>
            <w:tcW w:w="572" w:type="pct"/>
            <w:vAlign w:val="center"/>
          </w:tcPr>
          <w:p w14:paraId="77B08F5F">
            <w:pPr>
              <w:jc w:val="center"/>
              <w:rPr>
                <w:rFonts w:eastAsia="Times New Roman"/>
                <w:color w:val="000000"/>
              </w:rPr>
            </w:pPr>
            <w:r>
              <w:rPr>
                <w:rFonts w:hint="eastAsia" w:eastAsia="Times New Roman"/>
                <w:color w:val="000000"/>
              </w:rPr>
              <w:t>10.4</w:t>
            </w:r>
          </w:p>
        </w:tc>
        <w:tc>
          <w:tcPr>
            <w:tcW w:w="572" w:type="pct"/>
            <w:vAlign w:val="center"/>
          </w:tcPr>
          <w:p w14:paraId="7B51642F">
            <w:pPr>
              <w:jc w:val="center"/>
              <w:rPr>
                <w:rFonts w:eastAsia="Times New Roman"/>
                <w:color w:val="000000"/>
              </w:rPr>
            </w:pPr>
            <w:r>
              <w:rPr>
                <w:rFonts w:hint="eastAsia" w:eastAsia="Times New Roman"/>
                <w:color w:val="000000"/>
              </w:rPr>
              <w:t>129.4</w:t>
            </w:r>
          </w:p>
        </w:tc>
        <w:tc>
          <w:tcPr>
            <w:tcW w:w="692" w:type="pct"/>
            <w:vAlign w:val="center"/>
          </w:tcPr>
          <w:p w14:paraId="480CF4E3">
            <w:pPr>
              <w:jc w:val="center"/>
              <w:rPr>
                <w:rFonts w:eastAsia="Times New Roman"/>
                <w:color w:val="000000"/>
              </w:rPr>
            </w:pPr>
            <w:r>
              <w:rPr>
                <w:rFonts w:hint="eastAsia" w:eastAsia="Times New Roman"/>
                <w:color w:val="000000"/>
              </w:rPr>
              <w:t>83.6</w:t>
            </w:r>
          </w:p>
        </w:tc>
        <w:tc>
          <w:tcPr>
            <w:tcW w:w="396" w:type="pct"/>
            <w:vAlign w:val="center"/>
          </w:tcPr>
          <w:p w14:paraId="72BF0744">
            <w:pPr>
              <w:jc w:val="center"/>
              <w:rPr>
                <w:rFonts w:eastAsia="Times New Roman"/>
                <w:color w:val="000000"/>
              </w:rPr>
            </w:pPr>
            <w:r>
              <w:rPr>
                <w:rFonts w:hint="eastAsia" w:eastAsia="Times New Roman"/>
                <w:color w:val="000000"/>
              </w:rPr>
              <w:t>1630</w:t>
            </w:r>
          </w:p>
        </w:tc>
      </w:tr>
      <w:tr w14:paraId="7D3A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0813321F">
            <w:pPr>
              <w:jc w:val="center"/>
              <w:rPr>
                <w:rFonts w:eastAsiaTheme="minorEastAsia"/>
              </w:rPr>
            </w:pPr>
          </w:p>
        </w:tc>
        <w:tc>
          <w:tcPr>
            <w:tcW w:w="398" w:type="pct"/>
            <w:vMerge w:val="continue"/>
            <w:vAlign w:val="center"/>
          </w:tcPr>
          <w:p w14:paraId="1D4E6AB7">
            <w:pPr>
              <w:jc w:val="center"/>
              <w:rPr>
                <w:rFonts w:eastAsiaTheme="minorEastAsia"/>
              </w:rPr>
            </w:pPr>
          </w:p>
        </w:tc>
        <w:tc>
          <w:tcPr>
            <w:tcW w:w="457" w:type="pct"/>
            <w:vMerge w:val="continue"/>
            <w:vAlign w:val="center"/>
          </w:tcPr>
          <w:p w14:paraId="34CF8FE5">
            <w:pPr>
              <w:jc w:val="center"/>
              <w:rPr>
                <w:rFonts w:eastAsiaTheme="minorEastAsia"/>
              </w:rPr>
            </w:pPr>
          </w:p>
        </w:tc>
        <w:tc>
          <w:tcPr>
            <w:tcW w:w="831" w:type="pct"/>
            <w:vMerge w:val="continue"/>
            <w:vAlign w:val="center"/>
          </w:tcPr>
          <w:p w14:paraId="7CC3A4E9">
            <w:pPr>
              <w:jc w:val="center"/>
              <w:rPr>
                <w:rFonts w:eastAsia="Times New Roman"/>
                <w:color w:val="000000"/>
              </w:rPr>
            </w:pPr>
          </w:p>
        </w:tc>
        <w:tc>
          <w:tcPr>
            <w:tcW w:w="572" w:type="pct"/>
            <w:vAlign w:val="center"/>
          </w:tcPr>
          <w:p w14:paraId="23128543">
            <w:pPr>
              <w:jc w:val="center"/>
              <w:rPr>
                <w:rFonts w:ascii="宋体" w:hAnsi="宋体" w:eastAsia="宋体" w:cs="宋体"/>
                <w:color w:val="000000"/>
              </w:rPr>
            </w:pPr>
            <w:r>
              <w:rPr>
                <w:rFonts w:hint="eastAsia" w:eastAsia="Times New Roman"/>
                <w:color w:val="000000"/>
              </w:rPr>
              <w:t>1500</w:t>
            </w:r>
          </w:p>
        </w:tc>
        <w:tc>
          <w:tcPr>
            <w:tcW w:w="572" w:type="pct"/>
            <w:vAlign w:val="center"/>
          </w:tcPr>
          <w:p w14:paraId="41843288">
            <w:pPr>
              <w:jc w:val="center"/>
              <w:rPr>
                <w:rFonts w:eastAsia="Times New Roman"/>
                <w:color w:val="000000"/>
              </w:rPr>
            </w:pPr>
            <w:r>
              <w:rPr>
                <w:rFonts w:hint="eastAsia" w:eastAsia="Times New Roman"/>
                <w:color w:val="000000"/>
              </w:rPr>
              <w:t>38.8</w:t>
            </w:r>
          </w:p>
        </w:tc>
        <w:tc>
          <w:tcPr>
            <w:tcW w:w="572" w:type="pct"/>
            <w:vAlign w:val="center"/>
          </w:tcPr>
          <w:p w14:paraId="18F792C6">
            <w:pPr>
              <w:jc w:val="center"/>
              <w:rPr>
                <w:rFonts w:eastAsia="Times New Roman"/>
                <w:color w:val="000000"/>
              </w:rPr>
            </w:pPr>
            <w:r>
              <w:rPr>
                <w:rFonts w:hint="eastAsia" w:eastAsia="Times New Roman"/>
                <w:color w:val="000000"/>
              </w:rPr>
              <w:t>153.6</w:t>
            </w:r>
          </w:p>
        </w:tc>
        <w:tc>
          <w:tcPr>
            <w:tcW w:w="692" w:type="pct"/>
            <w:vAlign w:val="center"/>
          </w:tcPr>
          <w:p w14:paraId="3A3E989A">
            <w:pPr>
              <w:jc w:val="center"/>
              <w:rPr>
                <w:rFonts w:eastAsia="Times New Roman"/>
                <w:color w:val="000000"/>
              </w:rPr>
            </w:pPr>
            <w:r>
              <w:rPr>
                <w:rFonts w:hint="eastAsia" w:eastAsia="Times New Roman"/>
                <w:color w:val="000000"/>
              </w:rPr>
              <w:t>181.5</w:t>
            </w:r>
          </w:p>
        </w:tc>
        <w:tc>
          <w:tcPr>
            <w:tcW w:w="396" w:type="pct"/>
            <w:vAlign w:val="center"/>
          </w:tcPr>
          <w:p w14:paraId="5D70C56F">
            <w:pPr>
              <w:jc w:val="center"/>
              <w:rPr>
                <w:rFonts w:eastAsia="Times New Roman"/>
                <w:color w:val="000000"/>
              </w:rPr>
            </w:pPr>
            <w:r>
              <w:rPr>
                <w:rFonts w:hint="eastAsia" w:eastAsia="Times New Roman"/>
                <w:color w:val="000000"/>
              </w:rPr>
              <w:t>5068</w:t>
            </w:r>
          </w:p>
        </w:tc>
      </w:tr>
      <w:tr w14:paraId="3C74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4B477202">
            <w:pPr>
              <w:jc w:val="center"/>
              <w:rPr>
                <w:rFonts w:eastAsiaTheme="minorEastAsia"/>
              </w:rPr>
            </w:pPr>
          </w:p>
        </w:tc>
        <w:tc>
          <w:tcPr>
            <w:tcW w:w="398" w:type="pct"/>
            <w:vMerge w:val="continue"/>
            <w:vAlign w:val="center"/>
          </w:tcPr>
          <w:p w14:paraId="648D61D4">
            <w:pPr>
              <w:jc w:val="center"/>
              <w:rPr>
                <w:rFonts w:eastAsiaTheme="minorEastAsia"/>
              </w:rPr>
            </w:pPr>
          </w:p>
        </w:tc>
        <w:tc>
          <w:tcPr>
            <w:tcW w:w="457" w:type="pct"/>
            <w:vMerge w:val="continue"/>
            <w:vAlign w:val="center"/>
          </w:tcPr>
          <w:p w14:paraId="63C6D8C4">
            <w:pPr>
              <w:jc w:val="center"/>
              <w:rPr>
                <w:rFonts w:eastAsiaTheme="minorEastAsia"/>
              </w:rPr>
            </w:pPr>
          </w:p>
        </w:tc>
        <w:tc>
          <w:tcPr>
            <w:tcW w:w="831" w:type="pct"/>
            <w:vMerge w:val="continue"/>
            <w:vAlign w:val="center"/>
          </w:tcPr>
          <w:p w14:paraId="0CEEBE4C">
            <w:pPr>
              <w:jc w:val="center"/>
              <w:rPr>
                <w:rFonts w:eastAsia="Times New Roman"/>
                <w:color w:val="000000"/>
              </w:rPr>
            </w:pPr>
          </w:p>
        </w:tc>
        <w:tc>
          <w:tcPr>
            <w:tcW w:w="572" w:type="pct"/>
            <w:vAlign w:val="center"/>
          </w:tcPr>
          <w:p w14:paraId="47D0DC84">
            <w:pPr>
              <w:jc w:val="center"/>
              <w:rPr>
                <w:rFonts w:ascii="宋体" w:hAnsi="宋体" w:eastAsia="宋体" w:cs="宋体"/>
                <w:color w:val="000000"/>
              </w:rPr>
            </w:pPr>
            <w:r>
              <w:rPr>
                <w:rFonts w:hint="eastAsia" w:eastAsia="Times New Roman"/>
                <w:color w:val="000000"/>
              </w:rPr>
              <w:t>800</w:t>
            </w:r>
          </w:p>
        </w:tc>
        <w:tc>
          <w:tcPr>
            <w:tcW w:w="572" w:type="pct"/>
            <w:vAlign w:val="center"/>
          </w:tcPr>
          <w:p w14:paraId="36C6D59A">
            <w:pPr>
              <w:jc w:val="center"/>
              <w:rPr>
                <w:rFonts w:eastAsia="Times New Roman"/>
                <w:color w:val="000000"/>
              </w:rPr>
            </w:pPr>
            <w:r>
              <w:rPr>
                <w:rFonts w:hint="eastAsia" w:eastAsia="Times New Roman"/>
                <w:color w:val="000000"/>
              </w:rPr>
              <w:t>14.6</w:t>
            </w:r>
          </w:p>
        </w:tc>
        <w:tc>
          <w:tcPr>
            <w:tcW w:w="572" w:type="pct"/>
            <w:vAlign w:val="center"/>
          </w:tcPr>
          <w:p w14:paraId="20C2F104">
            <w:pPr>
              <w:jc w:val="center"/>
              <w:rPr>
                <w:rFonts w:eastAsia="Times New Roman"/>
                <w:color w:val="000000"/>
              </w:rPr>
            </w:pPr>
            <w:r>
              <w:rPr>
                <w:rFonts w:hint="eastAsia" w:eastAsia="Times New Roman"/>
                <w:color w:val="000000"/>
              </w:rPr>
              <w:t>156.8</w:t>
            </w:r>
          </w:p>
        </w:tc>
        <w:tc>
          <w:tcPr>
            <w:tcW w:w="692" w:type="pct"/>
            <w:vAlign w:val="center"/>
          </w:tcPr>
          <w:p w14:paraId="0889049C">
            <w:pPr>
              <w:jc w:val="center"/>
              <w:rPr>
                <w:rFonts w:eastAsia="Times New Roman"/>
                <w:color w:val="000000"/>
              </w:rPr>
            </w:pPr>
            <w:r>
              <w:rPr>
                <w:rFonts w:hint="eastAsia" w:eastAsia="Times New Roman"/>
                <w:color w:val="000000"/>
              </w:rPr>
              <w:t>152.3</w:t>
            </w:r>
          </w:p>
        </w:tc>
        <w:tc>
          <w:tcPr>
            <w:tcW w:w="396" w:type="pct"/>
            <w:vAlign w:val="center"/>
          </w:tcPr>
          <w:p w14:paraId="7E36820B">
            <w:pPr>
              <w:jc w:val="center"/>
              <w:rPr>
                <w:rFonts w:eastAsia="Times New Roman"/>
                <w:color w:val="000000"/>
              </w:rPr>
            </w:pPr>
            <w:r>
              <w:rPr>
                <w:rFonts w:hint="eastAsia" w:eastAsia="Times New Roman"/>
                <w:color w:val="000000"/>
              </w:rPr>
              <w:t>2160</w:t>
            </w:r>
          </w:p>
        </w:tc>
      </w:tr>
      <w:tr w14:paraId="2786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5B4378DE">
            <w:pPr>
              <w:jc w:val="center"/>
              <w:rPr>
                <w:rFonts w:eastAsiaTheme="minorEastAsia"/>
              </w:rPr>
            </w:pPr>
          </w:p>
        </w:tc>
        <w:tc>
          <w:tcPr>
            <w:tcW w:w="398" w:type="pct"/>
            <w:vMerge w:val="continue"/>
            <w:vAlign w:val="center"/>
          </w:tcPr>
          <w:p w14:paraId="680DE389">
            <w:pPr>
              <w:jc w:val="center"/>
              <w:rPr>
                <w:rFonts w:eastAsiaTheme="minorEastAsia"/>
              </w:rPr>
            </w:pPr>
          </w:p>
        </w:tc>
        <w:tc>
          <w:tcPr>
            <w:tcW w:w="457" w:type="pct"/>
            <w:vMerge w:val="continue"/>
            <w:vAlign w:val="center"/>
          </w:tcPr>
          <w:p w14:paraId="6CD23B5F">
            <w:pPr>
              <w:jc w:val="center"/>
              <w:rPr>
                <w:rFonts w:eastAsiaTheme="minorEastAsia"/>
              </w:rPr>
            </w:pPr>
          </w:p>
        </w:tc>
        <w:tc>
          <w:tcPr>
            <w:tcW w:w="831" w:type="pct"/>
            <w:vAlign w:val="center"/>
          </w:tcPr>
          <w:p w14:paraId="1714A116">
            <w:pPr>
              <w:jc w:val="center"/>
              <w:rPr>
                <w:rFonts w:eastAsia="Times New Roman"/>
                <w:color w:val="000000"/>
              </w:rPr>
            </w:pPr>
            <w:r>
              <w:rPr>
                <w:rFonts w:hint="eastAsia" w:eastAsiaTheme="minorEastAsia"/>
                <w:b/>
              </w:rPr>
              <w:t>均值</w:t>
            </w:r>
          </w:p>
        </w:tc>
        <w:tc>
          <w:tcPr>
            <w:tcW w:w="572" w:type="pct"/>
            <w:vAlign w:val="center"/>
          </w:tcPr>
          <w:p w14:paraId="57080E03">
            <w:pPr>
              <w:jc w:val="center"/>
              <w:rPr>
                <w:rFonts w:ascii="宋体" w:hAnsi="宋体" w:eastAsia="宋体" w:cs="宋体"/>
                <w:b/>
                <w:bCs/>
                <w:color w:val="000000"/>
              </w:rPr>
            </w:pPr>
            <w:r>
              <w:rPr>
                <w:rFonts w:hint="eastAsia" w:eastAsia="Times New Roman"/>
                <w:b/>
                <w:bCs/>
                <w:color w:val="000000"/>
              </w:rPr>
              <w:t>1400</w:t>
            </w:r>
          </w:p>
        </w:tc>
        <w:tc>
          <w:tcPr>
            <w:tcW w:w="572" w:type="pct"/>
            <w:vAlign w:val="center"/>
          </w:tcPr>
          <w:p w14:paraId="2A5DB7B1">
            <w:pPr>
              <w:jc w:val="center"/>
              <w:rPr>
                <w:rFonts w:eastAsia="Times New Roman"/>
                <w:b/>
                <w:bCs/>
                <w:color w:val="000000"/>
              </w:rPr>
            </w:pPr>
            <w:r>
              <w:rPr>
                <w:rFonts w:hint="eastAsia" w:eastAsia="Times New Roman"/>
                <w:b/>
                <w:bCs/>
                <w:color w:val="000000"/>
              </w:rPr>
              <w:t>21.3</w:t>
            </w:r>
          </w:p>
        </w:tc>
        <w:tc>
          <w:tcPr>
            <w:tcW w:w="572" w:type="pct"/>
            <w:vAlign w:val="center"/>
          </w:tcPr>
          <w:p w14:paraId="5C9CED61">
            <w:pPr>
              <w:jc w:val="center"/>
              <w:rPr>
                <w:rFonts w:eastAsia="Times New Roman"/>
                <w:b/>
                <w:bCs/>
                <w:color w:val="000000"/>
              </w:rPr>
            </w:pPr>
            <w:r>
              <w:rPr>
                <w:rFonts w:hint="eastAsia" w:eastAsia="Times New Roman"/>
                <w:b/>
                <w:bCs/>
                <w:color w:val="000000"/>
              </w:rPr>
              <w:t>146.6</w:t>
            </w:r>
          </w:p>
        </w:tc>
        <w:tc>
          <w:tcPr>
            <w:tcW w:w="692" w:type="pct"/>
            <w:vAlign w:val="center"/>
          </w:tcPr>
          <w:p w14:paraId="13774ADA">
            <w:pPr>
              <w:jc w:val="center"/>
              <w:rPr>
                <w:rFonts w:eastAsia="Times New Roman"/>
                <w:b/>
                <w:bCs/>
                <w:color w:val="000000"/>
              </w:rPr>
            </w:pPr>
            <w:r>
              <w:rPr>
                <w:rFonts w:hint="eastAsia" w:eastAsia="Times New Roman"/>
                <w:b/>
                <w:bCs/>
                <w:color w:val="000000"/>
              </w:rPr>
              <w:t>139.1</w:t>
            </w:r>
          </w:p>
        </w:tc>
        <w:tc>
          <w:tcPr>
            <w:tcW w:w="396" w:type="pct"/>
            <w:vAlign w:val="center"/>
          </w:tcPr>
          <w:p w14:paraId="182DB776">
            <w:pPr>
              <w:jc w:val="center"/>
              <w:rPr>
                <w:rFonts w:eastAsia="Times New Roman"/>
                <w:b/>
                <w:bCs/>
                <w:color w:val="000000"/>
              </w:rPr>
            </w:pPr>
            <w:r>
              <w:rPr>
                <w:rFonts w:hint="eastAsia" w:eastAsia="Times New Roman"/>
                <w:b/>
                <w:bCs/>
                <w:color w:val="000000"/>
              </w:rPr>
              <w:t>2953</w:t>
            </w:r>
          </w:p>
        </w:tc>
      </w:tr>
      <w:tr w14:paraId="61AD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7A4D9C18">
            <w:pPr>
              <w:jc w:val="center"/>
              <w:rPr>
                <w:rFonts w:eastAsiaTheme="minorEastAsia"/>
              </w:rPr>
            </w:pPr>
          </w:p>
        </w:tc>
        <w:tc>
          <w:tcPr>
            <w:tcW w:w="398" w:type="pct"/>
            <w:vMerge w:val="continue"/>
            <w:vAlign w:val="center"/>
          </w:tcPr>
          <w:p w14:paraId="79EE279B">
            <w:pPr>
              <w:jc w:val="center"/>
              <w:rPr>
                <w:rFonts w:eastAsiaTheme="minorEastAsia"/>
              </w:rPr>
            </w:pPr>
          </w:p>
        </w:tc>
        <w:tc>
          <w:tcPr>
            <w:tcW w:w="457" w:type="pct"/>
            <w:vMerge w:val="restart"/>
            <w:vAlign w:val="center"/>
          </w:tcPr>
          <w:p w14:paraId="0EE69B8A">
            <w:pPr>
              <w:jc w:val="center"/>
              <w:rPr>
                <w:rFonts w:eastAsiaTheme="minorEastAsia"/>
              </w:rPr>
            </w:pPr>
            <w:r>
              <w:rPr>
                <w:rFonts w:hint="eastAsia" w:eastAsiaTheme="minorEastAsia"/>
              </w:rPr>
              <w:t>达拉特旗</w:t>
            </w:r>
          </w:p>
        </w:tc>
        <w:tc>
          <w:tcPr>
            <w:tcW w:w="831" w:type="pct"/>
            <w:vMerge w:val="restart"/>
            <w:vAlign w:val="center"/>
          </w:tcPr>
          <w:p w14:paraId="7FDF2E99">
            <w:pPr>
              <w:widowControl/>
              <w:jc w:val="center"/>
              <w:rPr>
                <w:rFonts w:eastAsia="Times New Roman"/>
                <w:color w:val="000000"/>
                <w:kern w:val="0"/>
              </w:rPr>
            </w:pPr>
            <w:r>
              <w:rPr>
                <w:rFonts w:hint="eastAsia" w:ascii="宋体" w:hAnsi="宋体" w:eastAsia="宋体" w:cs="宋体"/>
                <w:color w:val="000000"/>
              </w:rPr>
              <w:t>油松柠条混交</w:t>
            </w:r>
          </w:p>
        </w:tc>
        <w:tc>
          <w:tcPr>
            <w:tcW w:w="572" w:type="pct"/>
            <w:vAlign w:val="center"/>
          </w:tcPr>
          <w:p w14:paraId="11D1DC2D">
            <w:pPr>
              <w:jc w:val="center"/>
              <w:rPr>
                <w:rFonts w:eastAsia="Times New Roman"/>
                <w:color w:val="000000"/>
              </w:rPr>
            </w:pPr>
            <w:r>
              <w:rPr>
                <w:rFonts w:hint="eastAsia" w:eastAsia="Times New Roman"/>
                <w:color w:val="000000"/>
              </w:rPr>
              <w:t>700</w:t>
            </w:r>
          </w:p>
        </w:tc>
        <w:tc>
          <w:tcPr>
            <w:tcW w:w="572" w:type="pct"/>
            <w:vAlign w:val="center"/>
          </w:tcPr>
          <w:p w14:paraId="785C8C0D">
            <w:pPr>
              <w:jc w:val="center"/>
              <w:rPr>
                <w:rFonts w:eastAsia="Times New Roman"/>
                <w:color w:val="000000"/>
              </w:rPr>
            </w:pPr>
            <w:r>
              <w:rPr>
                <w:rFonts w:hint="eastAsia" w:eastAsia="Times New Roman"/>
                <w:color w:val="000000"/>
              </w:rPr>
              <w:t>9.4</w:t>
            </w:r>
          </w:p>
        </w:tc>
        <w:tc>
          <w:tcPr>
            <w:tcW w:w="572" w:type="pct"/>
            <w:vAlign w:val="center"/>
          </w:tcPr>
          <w:p w14:paraId="3802E7C2">
            <w:pPr>
              <w:jc w:val="center"/>
              <w:rPr>
                <w:rFonts w:eastAsia="Times New Roman"/>
                <w:color w:val="000000"/>
              </w:rPr>
            </w:pPr>
            <w:r>
              <w:rPr>
                <w:rFonts w:hint="eastAsia" w:eastAsia="Times New Roman"/>
                <w:color w:val="000000"/>
              </w:rPr>
              <w:t>126.8</w:t>
            </w:r>
          </w:p>
        </w:tc>
        <w:tc>
          <w:tcPr>
            <w:tcW w:w="692" w:type="pct"/>
            <w:vAlign w:val="center"/>
          </w:tcPr>
          <w:p w14:paraId="12A274D4">
            <w:pPr>
              <w:jc w:val="center"/>
              <w:rPr>
                <w:rFonts w:eastAsia="Times New Roman"/>
                <w:color w:val="000000"/>
              </w:rPr>
            </w:pPr>
            <w:r>
              <w:rPr>
                <w:rFonts w:hint="eastAsia" w:eastAsia="Times New Roman"/>
                <w:color w:val="000000"/>
              </w:rPr>
              <w:t>130.7</w:t>
            </w:r>
          </w:p>
        </w:tc>
        <w:tc>
          <w:tcPr>
            <w:tcW w:w="396" w:type="pct"/>
            <w:vAlign w:val="center"/>
          </w:tcPr>
          <w:p w14:paraId="15A9AA86">
            <w:pPr>
              <w:jc w:val="center"/>
              <w:rPr>
                <w:rFonts w:eastAsia="Times New Roman"/>
                <w:color w:val="000000"/>
              </w:rPr>
            </w:pPr>
            <w:r>
              <w:rPr>
                <w:rFonts w:hint="eastAsia" w:eastAsia="Times New Roman"/>
                <w:color w:val="000000"/>
              </w:rPr>
              <w:t>1114</w:t>
            </w:r>
          </w:p>
        </w:tc>
      </w:tr>
      <w:tr w14:paraId="281D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0B531D4B">
            <w:pPr>
              <w:jc w:val="center"/>
              <w:rPr>
                <w:rFonts w:eastAsiaTheme="minorEastAsia"/>
              </w:rPr>
            </w:pPr>
          </w:p>
        </w:tc>
        <w:tc>
          <w:tcPr>
            <w:tcW w:w="398" w:type="pct"/>
            <w:vMerge w:val="continue"/>
            <w:vAlign w:val="center"/>
          </w:tcPr>
          <w:p w14:paraId="74D1D342">
            <w:pPr>
              <w:jc w:val="center"/>
              <w:rPr>
                <w:rFonts w:eastAsiaTheme="minorEastAsia"/>
              </w:rPr>
            </w:pPr>
          </w:p>
        </w:tc>
        <w:tc>
          <w:tcPr>
            <w:tcW w:w="457" w:type="pct"/>
            <w:vMerge w:val="continue"/>
            <w:vAlign w:val="center"/>
          </w:tcPr>
          <w:p w14:paraId="61FFD696">
            <w:pPr>
              <w:jc w:val="center"/>
              <w:rPr>
                <w:rFonts w:eastAsiaTheme="minorEastAsia"/>
              </w:rPr>
            </w:pPr>
          </w:p>
        </w:tc>
        <w:tc>
          <w:tcPr>
            <w:tcW w:w="831" w:type="pct"/>
            <w:vMerge w:val="continue"/>
            <w:vAlign w:val="center"/>
          </w:tcPr>
          <w:p w14:paraId="2E8F6B4E">
            <w:pPr>
              <w:jc w:val="center"/>
              <w:rPr>
                <w:rFonts w:eastAsia="Times New Roman"/>
                <w:color w:val="000000"/>
              </w:rPr>
            </w:pPr>
          </w:p>
        </w:tc>
        <w:tc>
          <w:tcPr>
            <w:tcW w:w="572" w:type="pct"/>
            <w:vAlign w:val="center"/>
          </w:tcPr>
          <w:p w14:paraId="1F4F1CBF">
            <w:pPr>
              <w:jc w:val="center"/>
              <w:rPr>
                <w:rFonts w:ascii="宋体" w:hAnsi="宋体" w:eastAsia="宋体" w:cs="宋体"/>
                <w:color w:val="000000"/>
              </w:rPr>
            </w:pPr>
            <w:r>
              <w:rPr>
                <w:rFonts w:hint="eastAsia" w:eastAsia="Times New Roman"/>
                <w:color w:val="000000"/>
              </w:rPr>
              <w:t>1700</w:t>
            </w:r>
          </w:p>
        </w:tc>
        <w:tc>
          <w:tcPr>
            <w:tcW w:w="572" w:type="pct"/>
            <w:vAlign w:val="center"/>
          </w:tcPr>
          <w:p w14:paraId="3B9664EA">
            <w:pPr>
              <w:jc w:val="center"/>
              <w:rPr>
                <w:rFonts w:eastAsia="Times New Roman"/>
                <w:color w:val="000000"/>
              </w:rPr>
            </w:pPr>
            <w:r>
              <w:rPr>
                <w:rFonts w:hint="eastAsia" w:eastAsia="Times New Roman"/>
                <w:color w:val="000000"/>
              </w:rPr>
              <w:t>38.1</w:t>
            </w:r>
          </w:p>
        </w:tc>
        <w:tc>
          <w:tcPr>
            <w:tcW w:w="572" w:type="pct"/>
            <w:vAlign w:val="center"/>
          </w:tcPr>
          <w:p w14:paraId="01E5D5D4">
            <w:pPr>
              <w:jc w:val="center"/>
              <w:rPr>
                <w:rFonts w:eastAsia="Times New Roman"/>
                <w:color w:val="000000"/>
              </w:rPr>
            </w:pPr>
            <w:r>
              <w:rPr>
                <w:rFonts w:hint="eastAsia" w:eastAsia="Times New Roman"/>
                <w:color w:val="000000"/>
              </w:rPr>
              <w:t>131.4</w:t>
            </w:r>
          </w:p>
        </w:tc>
        <w:tc>
          <w:tcPr>
            <w:tcW w:w="692" w:type="pct"/>
            <w:vAlign w:val="center"/>
          </w:tcPr>
          <w:p w14:paraId="63C1842E">
            <w:pPr>
              <w:jc w:val="center"/>
              <w:rPr>
                <w:rFonts w:eastAsia="Times New Roman"/>
                <w:color w:val="000000"/>
              </w:rPr>
            </w:pPr>
            <w:r>
              <w:rPr>
                <w:rFonts w:hint="eastAsia" w:eastAsia="Times New Roman"/>
                <w:color w:val="000000"/>
              </w:rPr>
              <w:t>169.0</w:t>
            </w:r>
          </w:p>
        </w:tc>
        <w:tc>
          <w:tcPr>
            <w:tcW w:w="396" w:type="pct"/>
            <w:vAlign w:val="center"/>
          </w:tcPr>
          <w:p w14:paraId="3E0B5FAF">
            <w:pPr>
              <w:jc w:val="center"/>
              <w:rPr>
                <w:rFonts w:eastAsia="Times New Roman"/>
                <w:color w:val="000000"/>
              </w:rPr>
            </w:pPr>
            <w:r>
              <w:rPr>
                <w:rFonts w:hint="eastAsia" w:eastAsia="Times New Roman"/>
                <w:color w:val="000000"/>
              </w:rPr>
              <w:t>4132</w:t>
            </w:r>
          </w:p>
        </w:tc>
      </w:tr>
      <w:tr w14:paraId="0240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6A3AED1">
            <w:pPr>
              <w:jc w:val="center"/>
              <w:rPr>
                <w:rFonts w:eastAsiaTheme="minorEastAsia"/>
              </w:rPr>
            </w:pPr>
          </w:p>
        </w:tc>
        <w:tc>
          <w:tcPr>
            <w:tcW w:w="398" w:type="pct"/>
            <w:vMerge w:val="continue"/>
            <w:vAlign w:val="center"/>
          </w:tcPr>
          <w:p w14:paraId="56BE2462">
            <w:pPr>
              <w:jc w:val="center"/>
              <w:rPr>
                <w:rFonts w:eastAsiaTheme="minorEastAsia"/>
              </w:rPr>
            </w:pPr>
          </w:p>
        </w:tc>
        <w:tc>
          <w:tcPr>
            <w:tcW w:w="457" w:type="pct"/>
            <w:vMerge w:val="continue"/>
            <w:vAlign w:val="center"/>
          </w:tcPr>
          <w:p w14:paraId="6F980BEB">
            <w:pPr>
              <w:jc w:val="center"/>
              <w:rPr>
                <w:rFonts w:eastAsiaTheme="minorEastAsia"/>
              </w:rPr>
            </w:pPr>
          </w:p>
        </w:tc>
        <w:tc>
          <w:tcPr>
            <w:tcW w:w="831" w:type="pct"/>
            <w:vMerge w:val="continue"/>
            <w:vAlign w:val="center"/>
          </w:tcPr>
          <w:p w14:paraId="701500A6">
            <w:pPr>
              <w:jc w:val="center"/>
              <w:rPr>
                <w:rFonts w:eastAsia="Times New Roman"/>
                <w:color w:val="000000"/>
              </w:rPr>
            </w:pPr>
          </w:p>
        </w:tc>
        <w:tc>
          <w:tcPr>
            <w:tcW w:w="572" w:type="pct"/>
            <w:vAlign w:val="center"/>
          </w:tcPr>
          <w:p w14:paraId="0DB1ECEB">
            <w:pPr>
              <w:jc w:val="center"/>
              <w:rPr>
                <w:rFonts w:ascii="宋体" w:hAnsi="宋体" w:eastAsia="宋体" w:cs="宋体"/>
                <w:color w:val="000000"/>
              </w:rPr>
            </w:pPr>
            <w:r>
              <w:rPr>
                <w:rFonts w:hint="eastAsia" w:eastAsia="Times New Roman"/>
                <w:color w:val="000000"/>
              </w:rPr>
              <w:t>1800</w:t>
            </w:r>
          </w:p>
        </w:tc>
        <w:tc>
          <w:tcPr>
            <w:tcW w:w="572" w:type="pct"/>
            <w:vAlign w:val="center"/>
          </w:tcPr>
          <w:p w14:paraId="5C3829BC">
            <w:pPr>
              <w:jc w:val="center"/>
              <w:rPr>
                <w:rFonts w:eastAsia="Times New Roman"/>
                <w:color w:val="000000"/>
              </w:rPr>
            </w:pPr>
            <w:r>
              <w:rPr>
                <w:rFonts w:hint="eastAsia" w:eastAsia="Times New Roman"/>
                <w:color w:val="000000"/>
              </w:rPr>
              <w:t>29.4</w:t>
            </w:r>
          </w:p>
        </w:tc>
        <w:tc>
          <w:tcPr>
            <w:tcW w:w="572" w:type="pct"/>
            <w:vAlign w:val="center"/>
          </w:tcPr>
          <w:p w14:paraId="3DCA1573">
            <w:pPr>
              <w:jc w:val="center"/>
              <w:rPr>
                <w:rFonts w:eastAsia="Times New Roman"/>
                <w:color w:val="000000"/>
              </w:rPr>
            </w:pPr>
            <w:r>
              <w:rPr>
                <w:rFonts w:hint="eastAsia" w:eastAsia="Times New Roman"/>
                <w:color w:val="000000"/>
              </w:rPr>
              <w:t>116.4</w:t>
            </w:r>
          </w:p>
        </w:tc>
        <w:tc>
          <w:tcPr>
            <w:tcW w:w="692" w:type="pct"/>
            <w:vAlign w:val="center"/>
          </w:tcPr>
          <w:p w14:paraId="1CB3CD96">
            <w:pPr>
              <w:jc w:val="center"/>
              <w:rPr>
                <w:rFonts w:eastAsia="Times New Roman"/>
                <w:color w:val="000000"/>
              </w:rPr>
            </w:pPr>
            <w:r>
              <w:rPr>
                <w:rFonts w:hint="eastAsia" w:eastAsia="Times New Roman"/>
                <w:color w:val="000000"/>
              </w:rPr>
              <w:t>144.3</w:t>
            </w:r>
          </w:p>
        </w:tc>
        <w:tc>
          <w:tcPr>
            <w:tcW w:w="396" w:type="pct"/>
            <w:vAlign w:val="center"/>
          </w:tcPr>
          <w:p w14:paraId="149EFF19">
            <w:pPr>
              <w:jc w:val="center"/>
              <w:rPr>
                <w:rFonts w:eastAsia="Times New Roman"/>
                <w:color w:val="000000"/>
              </w:rPr>
            </w:pPr>
            <w:r>
              <w:rPr>
                <w:rFonts w:hint="eastAsia" w:eastAsia="Times New Roman"/>
                <w:color w:val="000000"/>
              </w:rPr>
              <w:t>2920</w:t>
            </w:r>
          </w:p>
        </w:tc>
      </w:tr>
      <w:tr w14:paraId="2E9C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69C5163D">
            <w:pPr>
              <w:jc w:val="center"/>
              <w:rPr>
                <w:rFonts w:eastAsiaTheme="minorEastAsia"/>
              </w:rPr>
            </w:pPr>
          </w:p>
        </w:tc>
        <w:tc>
          <w:tcPr>
            <w:tcW w:w="398" w:type="pct"/>
            <w:vMerge w:val="continue"/>
            <w:vAlign w:val="center"/>
          </w:tcPr>
          <w:p w14:paraId="4DDE4F61">
            <w:pPr>
              <w:jc w:val="center"/>
              <w:rPr>
                <w:rFonts w:eastAsiaTheme="minorEastAsia"/>
              </w:rPr>
            </w:pPr>
          </w:p>
        </w:tc>
        <w:tc>
          <w:tcPr>
            <w:tcW w:w="457" w:type="pct"/>
            <w:vMerge w:val="continue"/>
            <w:vAlign w:val="center"/>
          </w:tcPr>
          <w:p w14:paraId="057DAF3F">
            <w:pPr>
              <w:jc w:val="center"/>
              <w:rPr>
                <w:rFonts w:eastAsiaTheme="minorEastAsia"/>
              </w:rPr>
            </w:pPr>
          </w:p>
        </w:tc>
        <w:tc>
          <w:tcPr>
            <w:tcW w:w="831" w:type="pct"/>
            <w:vAlign w:val="center"/>
          </w:tcPr>
          <w:p w14:paraId="077B7650">
            <w:pPr>
              <w:jc w:val="center"/>
              <w:rPr>
                <w:rFonts w:eastAsia="Times New Roman"/>
                <w:color w:val="000000"/>
              </w:rPr>
            </w:pPr>
            <w:r>
              <w:rPr>
                <w:rFonts w:hint="eastAsia" w:eastAsiaTheme="minorEastAsia"/>
                <w:b/>
              </w:rPr>
              <w:t>均值</w:t>
            </w:r>
          </w:p>
        </w:tc>
        <w:tc>
          <w:tcPr>
            <w:tcW w:w="572" w:type="pct"/>
            <w:vAlign w:val="center"/>
          </w:tcPr>
          <w:p w14:paraId="6A2F902F">
            <w:pPr>
              <w:jc w:val="center"/>
              <w:rPr>
                <w:rFonts w:ascii="宋体" w:hAnsi="宋体" w:eastAsia="宋体" w:cs="宋体"/>
                <w:b/>
                <w:bCs/>
                <w:color w:val="000000"/>
              </w:rPr>
            </w:pPr>
            <w:r>
              <w:rPr>
                <w:rFonts w:hint="eastAsia" w:eastAsia="Times New Roman"/>
                <w:b/>
                <w:bCs/>
                <w:color w:val="000000"/>
              </w:rPr>
              <w:t>1400</w:t>
            </w:r>
          </w:p>
        </w:tc>
        <w:tc>
          <w:tcPr>
            <w:tcW w:w="572" w:type="pct"/>
            <w:vAlign w:val="center"/>
          </w:tcPr>
          <w:p w14:paraId="4254C3F1">
            <w:pPr>
              <w:jc w:val="center"/>
              <w:rPr>
                <w:rFonts w:eastAsia="Times New Roman"/>
                <w:b/>
                <w:bCs/>
                <w:color w:val="000000"/>
              </w:rPr>
            </w:pPr>
            <w:r>
              <w:rPr>
                <w:rFonts w:hint="eastAsia" w:eastAsia="Times New Roman"/>
                <w:b/>
                <w:bCs/>
                <w:color w:val="000000"/>
              </w:rPr>
              <w:t>25.6</w:t>
            </w:r>
          </w:p>
        </w:tc>
        <w:tc>
          <w:tcPr>
            <w:tcW w:w="572" w:type="pct"/>
            <w:vAlign w:val="center"/>
          </w:tcPr>
          <w:p w14:paraId="114FED16">
            <w:pPr>
              <w:jc w:val="center"/>
              <w:rPr>
                <w:rFonts w:eastAsia="Times New Roman"/>
                <w:b/>
                <w:bCs/>
                <w:color w:val="000000"/>
              </w:rPr>
            </w:pPr>
            <w:r>
              <w:rPr>
                <w:rFonts w:hint="eastAsia" w:eastAsia="Times New Roman"/>
                <w:b/>
                <w:bCs/>
                <w:color w:val="000000"/>
              </w:rPr>
              <w:t>124.9</w:t>
            </w:r>
          </w:p>
        </w:tc>
        <w:tc>
          <w:tcPr>
            <w:tcW w:w="692" w:type="pct"/>
            <w:vAlign w:val="center"/>
          </w:tcPr>
          <w:p w14:paraId="758EB604">
            <w:pPr>
              <w:jc w:val="center"/>
              <w:rPr>
                <w:rFonts w:eastAsia="Times New Roman"/>
                <w:b/>
                <w:bCs/>
                <w:color w:val="000000"/>
              </w:rPr>
            </w:pPr>
            <w:r>
              <w:rPr>
                <w:rFonts w:hint="eastAsia" w:eastAsia="Times New Roman"/>
                <w:b/>
                <w:bCs/>
                <w:color w:val="000000"/>
              </w:rPr>
              <w:t>148.0</w:t>
            </w:r>
          </w:p>
        </w:tc>
        <w:tc>
          <w:tcPr>
            <w:tcW w:w="396" w:type="pct"/>
            <w:vAlign w:val="center"/>
          </w:tcPr>
          <w:p w14:paraId="5D189627">
            <w:pPr>
              <w:jc w:val="center"/>
              <w:rPr>
                <w:rFonts w:eastAsia="Times New Roman"/>
                <w:b/>
                <w:bCs/>
                <w:color w:val="000000"/>
              </w:rPr>
            </w:pPr>
            <w:r>
              <w:rPr>
                <w:rFonts w:hint="eastAsia" w:eastAsia="Times New Roman"/>
                <w:b/>
                <w:bCs/>
                <w:color w:val="000000"/>
              </w:rPr>
              <w:t>2722</w:t>
            </w:r>
          </w:p>
        </w:tc>
      </w:tr>
      <w:tr w14:paraId="2C69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2AB8ECD">
            <w:pPr>
              <w:jc w:val="center"/>
              <w:rPr>
                <w:rFonts w:eastAsiaTheme="minorEastAsia"/>
              </w:rPr>
            </w:pPr>
          </w:p>
        </w:tc>
        <w:tc>
          <w:tcPr>
            <w:tcW w:w="398" w:type="pct"/>
            <w:vMerge w:val="continue"/>
            <w:vAlign w:val="center"/>
          </w:tcPr>
          <w:p w14:paraId="775C70D1">
            <w:pPr>
              <w:jc w:val="center"/>
              <w:rPr>
                <w:rFonts w:eastAsiaTheme="minorEastAsia"/>
              </w:rPr>
            </w:pPr>
          </w:p>
        </w:tc>
        <w:tc>
          <w:tcPr>
            <w:tcW w:w="457" w:type="pct"/>
            <w:vMerge w:val="restart"/>
            <w:vAlign w:val="center"/>
          </w:tcPr>
          <w:p w14:paraId="16E09A66">
            <w:pPr>
              <w:jc w:val="center"/>
              <w:rPr>
                <w:rFonts w:eastAsiaTheme="minorEastAsia"/>
              </w:rPr>
            </w:pPr>
            <w:r>
              <w:rPr>
                <w:rFonts w:hint="eastAsia" w:eastAsiaTheme="minorEastAsia"/>
              </w:rPr>
              <w:t>鄂托克前旗</w:t>
            </w:r>
          </w:p>
        </w:tc>
        <w:tc>
          <w:tcPr>
            <w:tcW w:w="831" w:type="pct"/>
            <w:vMerge w:val="restart"/>
            <w:vAlign w:val="center"/>
          </w:tcPr>
          <w:p w14:paraId="337F49AE">
            <w:pPr>
              <w:jc w:val="center"/>
              <w:rPr>
                <w:rFonts w:eastAsia="Times New Roman"/>
                <w:color w:val="000000"/>
              </w:rPr>
            </w:pPr>
            <w:r>
              <w:rPr>
                <w:rFonts w:hint="eastAsia" w:ascii="宋体" w:hAnsi="宋体" w:eastAsia="宋体" w:cs="宋体"/>
                <w:color w:val="000000"/>
              </w:rPr>
              <w:t>柠条</w:t>
            </w:r>
          </w:p>
        </w:tc>
        <w:tc>
          <w:tcPr>
            <w:tcW w:w="572" w:type="pct"/>
            <w:vAlign w:val="center"/>
          </w:tcPr>
          <w:p w14:paraId="1F809490">
            <w:pPr>
              <w:widowControl/>
              <w:jc w:val="center"/>
              <w:rPr>
                <w:rFonts w:eastAsia="Times New Roman"/>
                <w:color w:val="000000"/>
                <w:kern w:val="0"/>
              </w:rPr>
            </w:pPr>
            <w:r>
              <w:rPr>
                <w:rFonts w:hint="eastAsia" w:eastAsia="Times New Roman"/>
                <w:color w:val="000000"/>
              </w:rPr>
              <w:t>4700</w:t>
            </w:r>
          </w:p>
        </w:tc>
        <w:tc>
          <w:tcPr>
            <w:tcW w:w="572" w:type="pct"/>
            <w:vAlign w:val="center"/>
          </w:tcPr>
          <w:p w14:paraId="2875C9FA">
            <w:pPr>
              <w:jc w:val="center"/>
              <w:rPr>
                <w:rFonts w:eastAsia="Times New Roman"/>
                <w:color w:val="000000"/>
              </w:rPr>
            </w:pPr>
            <w:r>
              <w:rPr>
                <w:rFonts w:hint="eastAsia" w:eastAsia="Times New Roman"/>
                <w:color w:val="000000"/>
              </w:rPr>
              <w:t>23.4</w:t>
            </w:r>
          </w:p>
        </w:tc>
        <w:tc>
          <w:tcPr>
            <w:tcW w:w="572" w:type="pct"/>
            <w:vAlign w:val="center"/>
          </w:tcPr>
          <w:p w14:paraId="6BDBA113">
            <w:pPr>
              <w:jc w:val="center"/>
              <w:rPr>
                <w:rFonts w:eastAsia="Times New Roman"/>
                <w:color w:val="000000"/>
              </w:rPr>
            </w:pPr>
            <w:r>
              <w:rPr>
                <w:rFonts w:hint="eastAsia" w:eastAsia="Times New Roman"/>
                <w:color w:val="000000"/>
              </w:rPr>
              <w:t>58.2</w:t>
            </w:r>
          </w:p>
        </w:tc>
        <w:tc>
          <w:tcPr>
            <w:tcW w:w="692" w:type="pct"/>
            <w:vAlign w:val="center"/>
          </w:tcPr>
          <w:p w14:paraId="16B2D835">
            <w:pPr>
              <w:jc w:val="center"/>
              <w:rPr>
                <w:rFonts w:eastAsia="Times New Roman"/>
                <w:color w:val="000000"/>
              </w:rPr>
            </w:pPr>
            <w:r>
              <w:rPr>
                <w:rFonts w:hint="eastAsia" w:eastAsia="Times New Roman"/>
                <w:color w:val="000000"/>
              </w:rPr>
              <w:t>79.6</w:t>
            </w:r>
          </w:p>
        </w:tc>
        <w:tc>
          <w:tcPr>
            <w:tcW w:w="396" w:type="pct"/>
            <w:vAlign w:val="center"/>
          </w:tcPr>
          <w:p w14:paraId="184C8CD3">
            <w:pPr>
              <w:jc w:val="center"/>
              <w:rPr>
                <w:rFonts w:eastAsia="Times New Roman"/>
                <w:color w:val="000000"/>
              </w:rPr>
            </w:pPr>
            <w:r>
              <w:rPr>
                <w:rFonts w:hint="eastAsia" w:eastAsia="Times New Roman"/>
                <w:color w:val="000000"/>
              </w:rPr>
              <w:t>1182</w:t>
            </w:r>
          </w:p>
        </w:tc>
      </w:tr>
      <w:tr w14:paraId="6270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8A30FC9">
            <w:pPr>
              <w:jc w:val="center"/>
              <w:rPr>
                <w:rFonts w:eastAsiaTheme="minorEastAsia"/>
              </w:rPr>
            </w:pPr>
          </w:p>
        </w:tc>
        <w:tc>
          <w:tcPr>
            <w:tcW w:w="398" w:type="pct"/>
            <w:vMerge w:val="continue"/>
            <w:vAlign w:val="center"/>
          </w:tcPr>
          <w:p w14:paraId="054D4A56">
            <w:pPr>
              <w:jc w:val="center"/>
              <w:rPr>
                <w:rFonts w:eastAsiaTheme="minorEastAsia"/>
              </w:rPr>
            </w:pPr>
          </w:p>
        </w:tc>
        <w:tc>
          <w:tcPr>
            <w:tcW w:w="457" w:type="pct"/>
            <w:vMerge w:val="continue"/>
            <w:vAlign w:val="center"/>
          </w:tcPr>
          <w:p w14:paraId="152FB56E">
            <w:pPr>
              <w:jc w:val="center"/>
              <w:rPr>
                <w:rFonts w:eastAsiaTheme="minorEastAsia"/>
              </w:rPr>
            </w:pPr>
          </w:p>
        </w:tc>
        <w:tc>
          <w:tcPr>
            <w:tcW w:w="831" w:type="pct"/>
            <w:vMerge w:val="continue"/>
            <w:vAlign w:val="center"/>
          </w:tcPr>
          <w:p w14:paraId="2D5F67FE">
            <w:pPr>
              <w:jc w:val="center"/>
              <w:rPr>
                <w:rFonts w:eastAsia="Times New Roman"/>
                <w:color w:val="000000"/>
              </w:rPr>
            </w:pPr>
          </w:p>
        </w:tc>
        <w:tc>
          <w:tcPr>
            <w:tcW w:w="572" w:type="pct"/>
            <w:vAlign w:val="center"/>
          </w:tcPr>
          <w:p w14:paraId="3E8C2986">
            <w:pPr>
              <w:jc w:val="center"/>
              <w:rPr>
                <w:rFonts w:eastAsia="Times New Roman"/>
                <w:color w:val="000000"/>
              </w:rPr>
            </w:pPr>
            <w:r>
              <w:rPr>
                <w:rFonts w:hint="eastAsia" w:eastAsia="Times New Roman"/>
                <w:color w:val="000000"/>
              </w:rPr>
              <w:t>6200</w:t>
            </w:r>
          </w:p>
        </w:tc>
        <w:tc>
          <w:tcPr>
            <w:tcW w:w="572" w:type="pct"/>
            <w:vAlign w:val="center"/>
          </w:tcPr>
          <w:p w14:paraId="2C36E46B">
            <w:pPr>
              <w:jc w:val="center"/>
              <w:rPr>
                <w:rFonts w:eastAsia="Times New Roman"/>
                <w:color w:val="000000"/>
              </w:rPr>
            </w:pPr>
            <w:r>
              <w:rPr>
                <w:rFonts w:hint="eastAsia" w:eastAsia="Times New Roman"/>
                <w:color w:val="000000"/>
              </w:rPr>
              <w:t>55.8</w:t>
            </w:r>
          </w:p>
        </w:tc>
        <w:tc>
          <w:tcPr>
            <w:tcW w:w="572" w:type="pct"/>
            <w:vAlign w:val="center"/>
          </w:tcPr>
          <w:p w14:paraId="28FC3E3E">
            <w:pPr>
              <w:jc w:val="center"/>
              <w:rPr>
                <w:rFonts w:eastAsia="Times New Roman"/>
                <w:color w:val="000000"/>
              </w:rPr>
            </w:pPr>
            <w:r>
              <w:rPr>
                <w:rFonts w:hint="eastAsia" w:eastAsia="Times New Roman"/>
                <w:color w:val="000000"/>
              </w:rPr>
              <w:t>95.2</w:t>
            </w:r>
          </w:p>
        </w:tc>
        <w:tc>
          <w:tcPr>
            <w:tcW w:w="692" w:type="pct"/>
            <w:vAlign w:val="center"/>
          </w:tcPr>
          <w:p w14:paraId="32E543B2">
            <w:pPr>
              <w:jc w:val="center"/>
              <w:rPr>
                <w:rFonts w:eastAsia="Times New Roman"/>
                <w:color w:val="000000"/>
              </w:rPr>
            </w:pPr>
            <w:r>
              <w:rPr>
                <w:rFonts w:hint="eastAsia" w:eastAsia="Times New Roman"/>
                <w:color w:val="000000"/>
              </w:rPr>
              <w:t>107.1</w:t>
            </w:r>
          </w:p>
        </w:tc>
        <w:tc>
          <w:tcPr>
            <w:tcW w:w="396" w:type="pct"/>
            <w:vAlign w:val="center"/>
          </w:tcPr>
          <w:p w14:paraId="2236DD63">
            <w:pPr>
              <w:jc w:val="center"/>
              <w:rPr>
                <w:rFonts w:eastAsia="Times New Roman"/>
                <w:color w:val="000000"/>
              </w:rPr>
            </w:pPr>
            <w:r>
              <w:rPr>
                <w:rFonts w:hint="eastAsia" w:eastAsia="Times New Roman"/>
                <w:color w:val="000000"/>
              </w:rPr>
              <w:t>4883</w:t>
            </w:r>
          </w:p>
        </w:tc>
      </w:tr>
      <w:tr w14:paraId="3C1F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D89E9BB">
            <w:pPr>
              <w:jc w:val="center"/>
              <w:rPr>
                <w:rFonts w:eastAsiaTheme="minorEastAsia"/>
              </w:rPr>
            </w:pPr>
          </w:p>
        </w:tc>
        <w:tc>
          <w:tcPr>
            <w:tcW w:w="398" w:type="pct"/>
            <w:vMerge w:val="continue"/>
            <w:vAlign w:val="center"/>
          </w:tcPr>
          <w:p w14:paraId="7152899B">
            <w:pPr>
              <w:jc w:val="center"/>
              <w:rPr>
                <w:rFonts w:eastAsiaTheme="minorEastAsia"/>
              </w:rPr>
            </w:pPr>
          </w:p>
        </w:tc>
        <w:tc>
          <w:tcPr>
            <w:tcW w:w="457" w:type="pct"/>
            <w:vMerge w:val="continue"/>
            <w:vAlign w:val="center"/>
          </w:tcPr>
          <w:p w14:paraId="6466A0BD">
            <w:pPr>
              <w:jc w:val="center"/>
              <w:rPr>
                <w:rFonts w:eastAsiaTheme="minorEastAsia"/>
              </w:rPr>
            </w:pPr>
          </w:p>
        </w:tc>
        <w:tc>
          <w:tcPr>
            <w:tcW w:w="831" w:type="pct"/>
            <w:vMerge w:val="continue"/>
            <w:vAlign w:val="center"/>
          </w:tcPr>
          <w:p w14:paraId="51C30C08">
            <w:pPr>
              <w:jc w:val="center"/>
              <w:rPr>
                <w:rFonts w:eastAsia="Times New Roman"/>
                <w:color w:val="000000"/>
              </w:rPr>
            </w:pPr>
          </w:p>
        </w:tc>
        <w:tc>
          <w:tcPr>
            <w:tcW w:w="572" w:type="pct"/>
            <w:vAlign w:val="center"/>
          </w:tcPr>
          <w:p w14:paraId="3FBE81B9">
            <w:pPr>
              <w:jc w:val="center"/>
              <w:rPr>
                <w:rFonts w:eastAsia="Times New Roman"/>
                <w:color w:val="000000"/>
              </w:rPr>
            </w:pPr>
            <w:r>
              <w:rPr>
                <w:rFonts w:hint="eastAsia" w:eastAsia="Times New Roman"/>
                <w:color w:val="000000"/>
              </w:rPr>
              <w:t>3900</w:t>
            </w:r>
          </w:p>
        </w:tc>
        <w:tc>
          <w:tcPr>
            <w:tcW w:w="572" w:type="pct"/>
            <w:vAlign w:val="center"/>
          </w:tcPr>
          <w:p w14:paraId="5CF6E856">
            <w:pPr>
              <w:jc w:val="center"/>
              <w:rPr>
                <w:rFonts w:eastAsia="Times New Roman"/>
                <w:color w:val="000000"/>
              </w:rPr>
            </w:pPr>
            <w:r>
              <w:rPr>
                <w:rFonts w:hint="eastAsia" w:eastAsia="Times New Roman"/>
                <w:color w:val="000000"/>
              </w:rPr>
              <w:t>53.5</w:t>
            </w:r>
          </w:p>
        </w:tc>
        <w:tc>
          <w:tcPr>
            <w:tcW w:w="572" w:type="pct"/>
            <w:vAlign w:val="center"/>
          </w:tcPr>
          <w:p w14:paraId="07FB60D9">
            <w:pPr>
              <w:jc w:val="center"/>
              <w:rPr>
                <w:rFonts w:eastAsia="Times New Roman"/>
                <w:color w:val="000000"/>
              </w:rPr>
            </w:pPr>
            <w:r>
              <w:rPr>
                <w:rFonts w:hint="eastAsia" w:eastAsia="Times New Roman"/>
                <w:color w:val="000000"/>
              </w:rPr>
              <w:t>110.5</w:t>
            </w:r>
          </w:p>
        </w:tc>
        <w:tc>
          <w:tcPr>
            <w:tcW w:w="692" w:type="pct"/>
            <w:vAlign w:val="center"/>
          </w:tcPr>
          <w:p w14:paraId="0A67BC05">
            <w:pPr>
              <w:jc w:val="center"/>
              <w:rPr>
                <w:rFonts w:eastAsia="Times New Roman"/>
                <w:color w:val="000000"/>
              </w:rPr>
            </w:pPr>
            <w:r>
              <w:rPr>
                <w:rFonts w:hint="eastAsia" w:eastAsia="Times New Roman"/>
                <w:color w:val="000000"/>
              </w:rPr>
              <w:t>132.2</w:t>
            </w:r>
          </w:p>
        </w:tc>
        <w:tc>
          <w:tcPr>
            <w:tcW w:w="396" w:type="pct"/>
            <w:vAlign w:val="center"/>
          </w:tcPr>
          <w:p w14:paraId="54E3DD89">
            <w:pPr>
              <w:jc w:val="center"/>
              <w:rPr>
                <w:rFonts w:eastAsia="Times New Roman"/>
                <w:color w:val="000000"/>
              </w:rPr>
            </w:pPr>
            <w:r>
              <w:rPr>
                <w:rFonts w:hint="eastAsia" w:eastAsia="Times New Roman"/>
                <w:color w:val="000000"/>
              </w:rPr>
              <w:t>5167</w:t>
            </w:r>
          </w:p>
        </w:tc>
      </w:tr>
      <w:tr w14:paraId="2E85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452A977">
            <w:pPr>
              <w:jc w:val="center"/>
              <w:rPr>
                <w:rFonts w:eastAsiaTheme="minorEastAsia"/>
              </w:rPr>
            </w:pPr>
          </w:p>
        </w:tc>
        <w:tc>
          <w:tcPr>
            <w:tcW w:w="398" w:type="pct"/>
            <w:vMerge w:val="continue"/>
            <w:vAlign w:val="center"/>
          </w:tcPr>
          <w:p w14:paraId="141547AB">
            <w:pPr>
              <w:jc w:val="center"/>
              <w:rPr>
                <w:rFonts w:eastAsiaTheme="minorEastAsia"/>
              </w:rPr>
            </w:pPr>
          </w:p>
        </w:tc>
        <w:tc>
          <w:tcPr>
            <w:tcW w:w="457" w:type="pct"/>
            <w:vMerge w:val="continue"/>
            <w:vAlign w:val="center"/>
          </w:tcPr>
          <w:p w14:paraId="5E523BDA">
            <w:pPr>
              <w:jc w:val="center"/>
              <w:rPr>
                <w:rFonts w:eastAsiaTheme="minorEastAsia"/>
              </w:rPr>
            </w:pPr>
          </w:p>
        </w:tc>
        <w:tc>
          <w:tcPr>
            <w:tcW w:w="831" w:type="pct"/>
            <w:vAlign w:val="center"/>
          </w:tcPr>
          <w:p w14:paraId="1B4C3242">
            <w:pPr>
              <w:jc w:val="center"/>
              <w:rPr>
                <w:rFonts w:eastAsia="Times New Roman"/>
                <w:color w:val="000000"/>
              </w:rPr>
            </w:pPr>
            <w:r>
              <w:rPr>
                <w:rFonts w:hint="eastAsia" w:eastAsiaTheme="minorEastAsia"/>
                <w:b/>
              </w:rPr>
              <w:t>均值</w:t>
            </w:r>
          </w:p>
        </w:tc>
        <w:tc>
          <w:tcPr>
            <w:tcW w:w="572" w:type="pct"/>
            <w:vAlign w:val="center"/>
          </w:tcPr>
          <w:p w14:paraId="5DF032E6">
            <w:pPr>
              <w:jc w:val="center"/>
              <w:rPr>
                <w:rFonts w:eastAsia="Times New Roman"/>
                <w:b/>
                <w:bCs/>
                <w:color w:val="000000"/>
              </w:rPr>
            </w:pPr>
            <w:r>
              <w:rPr>
                <w:rFonts w:hint="eastAsia" w:eastAsia="Times New Roman"/>
                <w:b/>
                <w:bCs/>
                <w:color w:val="000000"/>
              </w:rPr>
              <w:t>4933</w:t>
            </w:r>
          </w:p>
        </w:tc>
        <w:tc>
          <w:tcPr>
            <w:tcW w:w="572" w:type="pct"/>
            <w:vAlign w:val="center"/>
          </w:tcPr>
          <w:p w14:paraId="07275565">
            <w:pPr>
              <w:jc w:val="center"/>
              <w:rPr>
                <w:rFonts w:eastAsia="Times New Roman"/>
                <w:b/>
                <w:bCs/>
                <w:color w:val="000000"/>
              </w:rPr>
            </w:pPr>
            <w:r>
              <w:rPr>
                <w:rFonts w:hint="eastAsia" w:eastAsia="Times New Roman"/>
                <w:b/>
                <w:bCs/>
                <w:color w:val="000000"/>
              </w:rPr>
              <w:t>44.2</w:t>
            </w:r>
          </w:p>
        </w:tc>
        <w:tc>
          <w:tcPr>
            <w:tcW w:w="572" w:type="pct"/>
            <w:vAlign w:val="center"/>
          </w:tcPr>
          <w:p w14:paraId="107A4B88">
            <w:pPr>
              <w:jc w:val="center"/>
              <w:rPr>
                <w:rFonts w:eastAsia="Times New Roman"/>
                <w:b/>
                <w:bCs/>
                <w:color w:val="000000"/>
              </w:rPr>
            </w:pPr>
            <w:r>
              <w:rPr>
                <w:rFonts w:hint="eastAsia" w:eastAsia="Times New Roman"/>
                <w:b/>
                <w:bCs/>
                <w:color w:val="000000"/>
              </w:rPr>
              <w:t>88.0</w:t>
            </w:r>
          </w:p>
        </w:tc>
        <w:tc>
          <w:tcPr>
            <w:tcW w:w="692" w:type="pct"/>
            <w:vAlign w:val="center"/>
          </w:tcPr>
          <w:p w14:paraId="69820674">
            <w:pPr>
              <w:jc w:val="center"/>
              <w:rPr>
                <w:rFonts w:eastAsia="Times New Roman"/>
                <w:b/>
                <w:bCs/>
                <w:color w:val="000000"/>
              </w:rPr>
            </w:pPr>
            <w:r>
              <w:rPr>
                <w:rFonts w:hint="eastAsia" w:eastAsia="Times New Roman"/>
                <w:b/>
                <w:bCs/>
                <w:color w:val="000000"/>
              </w:rPr>
              <w:t>106.3</w:t>
            </w:r>
          </w:p>
        </w:tc>
        <w:tc>
          <w:tcPr>
            <w:tcW w:w="396" w:type="pct"/>
            <w:vAlign w:val="center"/>
          </w:tcPr>
          <w:p w14:paraId="7399F8C1">
            <w:pPr>
              <w:jc w:val="center"/>
              <w:rPr>
                <w:rFonts w:eastAsia="Times New Roman"/>
                <w:b/>
                <w:bCs/>
                <w:color w:val="000000"/>
              </w:rPr>
            </w:pPr>
            <w:r>
              <w:rPr>
                <w:rFonts w:hint="eastAsia" w:eastAsia="Times New Roman"/>
                <w:b/>
                <w:bCs/>
                <w:color w:val="000000"/>
              </w:rPr>
              <w:t>3744</w:t>
            </w:r>
          </w:p>
        </w:tc>
      </w:tr>
      <w:tr w14:paraId="2726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restart"/>
            <w:vAlign w:val="center"/>
          </w:tcPr>
          <w:p w14:paraId="114AE5CA">
            <w:pPr>
              <w:jc w:val="center"/>
              <w:rPr>
                <w:rFonts w:eastAsiaTheme="minorEastAsia"/>
              </w:rPr>
            </w:pPr>
            <w:r>
              <w:rPr>
                <w:rFonts w:hint="eastAsia" w:eastAsiaTheme="minorEastAsia"/>
              </w:rPr>
              <w:t>干旱荒漠草原气候带</w:t>
            </w:r>
          </w:p>
        </w:tc>
        <w:tc>
          <w:tcPr>
            <w:tcW w:w="398" w:type="pct"/>
            <w:vMerge w:val="restart"/>
            <w:vAlign w:val="center"/>
          </w:tcPr>
          <w:p w14:paraId="0883347B">
            <w:pPr>
              <w:jc w:val="center"/>
              <w:rPr>
                <w:rFonts w:eastAsiaTheme="minorEastAsia"/>
              </w:rPr>
            </w:pPr>
            <w:r>
              <w:rPr>
                <w:rFonts w:hint="eastAsia" w:eastAsiaTheme="minorEastAsia"/>
              </w:rPr>
              <w:t>沙地</w:t>
            </w:r>
          </w:p>
        </w:tc>
        <w:tc>
          <w:tcPr>
            <w:tcW w:w="457" w:type="pct"/>
            <w:vMerge w:val="restart"/>
            <w:vAlign w:val="center"/>
          </w:tcPr>
          <w:p w14:paraId="35B9F692">
            <w:pPr>
              <w:jc w:val="center"/>
              <w:rPr>
                <w:rFonts w:eastAsiaTheme="minorEastAsia"/>
              </w:rPr>
            </w:pPr>
            <w:r>
              <w:rPr>
                <w:rFonts w:hint="eastAsia" w:eastAsiaTheme="minorEastAsia"/>
              </w:rPr>
              <w:t>达拉特旗</w:t>
            </w:r>
          </w:p>
        </w:tc>
        <w:tc>
          <w:tcPr>
            <w:tcW w:w="831" w:type="pct"/>
            <w:vMerge w:val="restart"/>
            <w:vAlign w:val="center"/>
          </w:tcPr>
          <w:p w14:paraId="69A3D0A2">
            <w:pPr>
              <w:widowControl/>
              <w:jc w:val="center"/>
              <w:rPr>
                <w:rFonts w:eastAsiaTheme="minorEastAsia"/>
                <w:color w:val="000000"/>
                <w:kern w:val="0"/>
              </w:rPr>
            </w:pPr>
            <w:r>
              <w:rPr>
                <w:rFonts w:hint="eastAsia" w:eastAsiaTheme="minorEastAsia"/>
                <w:color w:val="000000"/>
                <w:kern w:val="0"/>
              </w:rPr>
              <w:t>柠条</w:t>
            </w:r>
            <w:r>
              <w:rPr>
                <w:rFonts w:eastAsiaTheme="minorEastAsia"/>
                <w:color w:val="000000"/>
                <w:kern w:val="0"/>
              </w:rPr>
              <w:t>纯林</w:t>
            </w:r>
          </w:p>
        </w:tc>
        <w:tc>
          <w:tcPr>
            <w:tcW w:w="572" w:type="pct"/>
            <w:vAlign w:val="center"/>
          </w:tcPr>
          <w:p w14:paraId="08A69A1C">
            <w:pPr>
              <w:jc w:val="center"/>
              <w:rPr>
                <w:rFonts w:eastAsiaTheme="minorEastAsia"/>
                <w:color w:val="000000"/>
              </w:rPr>
            </w:pPr>
            <w:r>
              <w:rPr>
                <w:rFonts w:hint="eastAsia" w:eastAsiaTheme="minorEastAsia"/>
                <w:color w:val="000000"/>
              </w:rPr>
              <w:t>1300</w:t>
            </w:r>
          </w:p>
        </w:tc>
        <w:tc>
          <w:tcPr>
            <w:tcW w:w="572" w:type="pct"/>
            <w:vAlign w:val="center"/>
          </w:tcPr>
          <w:p w14:paraId="4F415182">
            <w:pPr>
              <w:jc w:val="center"/>
              <w:rPr>
                <w:rFonts w:eastAsiaTheme="minorEastAsia"/>
                <w:color w:val="000000"/>
              </w:rPr>
            </w:pPr>
            <w:r>
              <w:rPr>
                <w:rFonts w:eastAsiaTheme="minorEastAsia"/>
                <w:color w:val="000000"/>
              </w:rPr>
              <w:t>24.9</w:t>
            </w:r>
          </w:p>
        </w:tc>
        <w:tc>
          <w:tcPr>
            <w:tcW w:w="572" w:type="pct"/>
            <w:vAlign w:val="center"/>
          </w:tcPr>
          <w:p w14:paraId="6253F34F">
            <w:pPr>
              <w:widowControl/>
              <w:jc w:val="center"/>
              <w:rPr>
                <w:rFonts w:eastAsia="Times New Roman"/>
                <w:color w:val="000000"/>
                <w:kern w:val="0"/>
              </w:rPr>
            </w:pPr>
            <w:r>
              <w:rPr>
                <w:rFonts w:hint="eastAsia" w:eastAsia="Times New Roman"/>
                <w:color w:val="000000"/>
              </w:rPr>
              <w:t>155.0</w:t>
            </w:r>
          </w:p>
        </w:tc>
        <w:tc>
          <w:tcPr>
            <w:tcW w:w="692" w:type="pct"/>
            <w:vAlign w:val="center"/>
          </w:tcPr>
          <w:p w14:paraId="560B6C71">
            <w:pPr>
              <w:widowControl/>
              <w:jc w:val="center"/>
              <w:rPr>
                <w:rFonts w:eastAsia="Times New Roman"/>
                <w:color w:val="000000"/>
                <w:kern w:val="0"/>
              </w:rPr>
            </w:pPr>
            <w:r>
              <w:rPr>
                <w:rFonts w:hint="eastAsia" w:eastAsia="Times New Roman"/>
                <w:color w:val="000000"/>
              </w:rPr>
              <w:t>220.85</w:t>
            </w:r>
          </w:p>
        </w:tc>
        <w:tc>
          <w:tcPr>
            <w:tcW w:w="396" w:type="pct"/>
            <w:vAlign w:val="center"/>
          </w:tcPr>
          <w:p w14:paraId="378EC33F">
            <w:pPr>
              <w:jc w:val="center"/>
              <w:rPr>
                <w:rFonts w:eastAsiaTheme="minorEastAsia"/>
                <w:color w:val="000000"/>
              </w:rPr>
            </w:pPr>
            <w:r>
              <w:rPr>
                <w:rFonts w:hint="eastAsia" w:eastAsiaTheme="minorEastAsia"/>
                <w:color w:val="000000"/>
              </w:rPr>
              <w:t>5912</w:t>
            </w:r>
          </w:p>
        </w:tc>
      </w:tr>
      <w:tr w14:paraId="0E72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12067DE4">
            <w:pPr>
              <w:jc w:val="center"/>
              <w:rPr>
                <w:rFonts w:eastAsiaTheme="minorEastAsia"/>
              </w:rPr>
            </w:pPr>
          </w:p>
        </w:tc>
        <w:tc>
          <w:tcPr>
            <w:tcW w:w="398" w:type="pct"/>
            <w:vMerge w:val="continue"/>
            <w:vAlign w:val="center"/>
          </w:tcPr>
          <w:p w14:paraId="40920A57">
            <w:pPr>
              <w:jc w:val="center"/>
              <w:rPr>
                <w:rFonts w:eastAsiaTheme="minorEastAsia"/>
              </w:rPr>
            </w:pPr>
          </w:p>
        </w:tc>
        <w:tc>
          <w:tcPr>
            <w:tcW w:w="457" w:type="pct"/>
            <w:vMerge w:val="continue"/>
            <w:vAlign w:val="center"/>
          </w:tcPr>
          <w:p w14:paraId="05F6C990">
            <w:pPr>
              <w:jc w:val="center"/>
              <w:rPr>
                <w:rFonts w:eastAsiaTheme="minorEastAsia"/>
              </w:rPr>
            </w:pPr>
          </w:p>
        </w:tc>
        <w:tc>
          <w:tcPr>
            <w:tcW w:w="831" w:type="pct"/>
            <w:vMerge w:val="continue"/>
            <w:vAlign w:val="center"/>
          </w:tcPr>
          <w:p w14:paraId="423AA8C2">
            <w:pPr>
              <w:widowControl/>
              <w:jc w:val="center"/>
              <w:rPr>
                <w:rFonts w:eastAsia="Times New Roman"/>
                <w:color w:val="000000"/>
                <w:kern w:val="0"/>
              </w:rPr>
            </w:pPr>
          </w:p>
        </w:tc>
        <w:tc>
          <w:tcPr>
            <w:tcW w:w="572" w:type="pct"/>
            <w:vAlign w:val="center"/>
          </w:tcPr>
          <w:p w14:paraId="081FABFF">
            <w:pPr>
              <w:jc w:val="center"/>
              <w:rPr>
                <w:rFonts w:eastAsiaTheme="minorEastAsia"/>
                <w:color w:val="000000"/>
              </w:rPr>
            </w:pPr>
            <w:r>
              <w:rPr>
                <w:rFonts w:hint="eastAsia" w:eastAsiaTheme="minorEastAsia"/>
                <w:color w:val="000000"/>
              </w:rPr>
              <w:t>1400</w:t>
            </w:r>
          </w:p>
        </w:tc>
        <w:tc>
          <w:tcPr>
            <w:tcW w:w="572" w:type="pct"/>
            <w:vAlign w:val="center"/>
          </w:tcPr>
          <w:p w14:paraId="3C67FACC">
            <w:pPr>
              <w:jc w:val="center"/>
              <w:rPr>
                <w:rFonts w:eastAsiaTheme="minorEastAsia"/>
                <w:color w:val="000000"/>
              </w:rPr>
            </w:pPr>
            <w:r>
              <w:rPr>
                <w:rFonts w:eastAsiaTheme="minorEastAsia"/>
                <w:color w:val="000000"/>
              </w:rPr>
              <w:t>28.4</w:t>
            </w:r>
          </w:p>
        </w:tc>
        <w:tc>
          <w:tcPr>
            <w:tcW w:w="572" w:type="pct"/>
            <w:vAlign w:val="center"/>
          </w:tcPr>
          <w:p w14:paraId="455C3C17">
            <w:pPr>
              <w:jc w:val="center"/>
              <w:rPr>
                <w:rFonts w:eastAsia="Times New Roman"/>
                <w:color w:val="000000"/>
              </w:rPr>
            </w:pPr>
            <w:r>
              <w:rPr>
                <w:rFonts w:hint="eastAsia" w:eastAsia="Times New Roman"/>
                <w:color w:val="000000"/>
              </w:rPr>
              <w:t>137.8</w:t>
            </w:r>
          </w:p>
        </w:tc>
        <w:tc>
          <w:tcPr>
            <w:tcW w:w="692" w:type="pct"/>
            <w:vAlign w:val="center"/>
          </w:tcPr>
          <w:p w14:paraId="78CE1CD6">
            <w:pPr>
              <w:jc w:val="center"/>
              <w:rPr>
                <w:rFonts w:eastAsia="Times New Roman"/>
                <w:color w:val="000000"/>
              </w:rPr>
            </w:pPr>
            <w:r>
              <w:rPr>
                <w:rFonts w:hint="eastAsia" w:eastAsia="Times New Roman"/>
                <w:color w:val="000000"/>
              </w:rPr>
              <w:t>160.80</w:t>
            </w:r>
          </w:p>
        </w:tc>
        <w:tc>
          <w:tcPr>
            <w:tcW w:w="396" w:type="pct"/>
            <w:vAlign w:val="center"/>
          </w:tcPr>
          <w:p w14:paraId="1333BD92">
            <w:pPr>
              <w:jc w:val="center"/>
              <w:rPr>
                <w:rFonts w:eastAsiaTheme="minorEastAsia"/>
                <w:color w:val="000000"/>
              </w:rPr>
            </w:pPr>
            <w:r>
              <w:rPr>
                <w:rFonts w:hint="eastAsia" w:eastAsiaTheme="minorEastAsia"/>
                <w:color w:val="000000"/>
              </w:rPr>
              <w:t>3392</w:t>
            </w:r>
          </w:p>
        </w:tc>
      </w:tr>
      <w:tr w14:paraId="7686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7AD2B97C">
            <w:pPr>
              <w:jc w:val="center"/>
              <w:rPr>
                <w:rFonts w:eastAsiaTheme="minorEastAsia"/>
              </w:rPr>
            </w:pPr>
          </w:p>
        </w:tc>
        <w:tc>
          <w:tcPr>
            <w:tcW w:w="398" w:type="pct"/>
            <w:vMerge w:val="continue"/>
            <w:vAlign w:val="center"/>
          </w:tcPr>
          <w:p w14:paraId="7CECEB61">
            <w:pPr>
              <w:jc w:val="center"/>
              <w:rPr>
                <w:rFonts w:eastAsiaTheme="minorEastAsia"/>
              </w:rPr>
            </w:pPr>
          </w:p>
        </w:tc>
        <w:tc>
          <w:tcPr>
            <w:tcW w:w="457" w:type="pct"/>
            <w:vMerge w:val="continue"/>
            <w:vAlign w:val="center"/>
          </w:tcPr>
          <w:p w14:paraId="78A788CC">
            <w:pPr>
              <w:jc w:val="center"/>
              <w:rPr>
                <w:rFonts w:eastAsiaTheme="minorEastAsia"/>
              </w:rPr>
            </w:pPr>
          </w:p>
        </w:tc>
        <w:tc>
          <w:tcPr>
            <w:tcW w:w="831" w:type="pct"/>
            <w:vMerge w:val="continue"/>
            <w:vAlign w:val="center"/>
          </w:tcPr>
          <w:p w14:paraId="7FAA3678">
            <w:pPr>
              <w:widowControl/>
              <w:jc w:val="center"/>
              <w:rPr>
                <w:rFonts w:eastAsia="Times New Roman"/>
                <w:color w:val="000000"/>
                <w:kern w:val="0"/>
              </w:rPr>
            </w:pPr>
          </w:p>
        </w:tc>
        <w:tc>
          <w:tcPr>
            <w:tcW w:w="572" w:type="pct"/>
            <w:vAlign w:val="center"/>
          </w:tcPr>
          <w:p w14:paraId="1A9123F7">
            <w:pPr>
              <w:jc w:val="center"/>
              <w:rPr>
                <w:rFonts w:eastAsiaTheme="minorEastAsia"/>
                <w:color w:val="000000"/>
              </w:rPr>
            </w:pPr>
            <w:r>
              <w:rPr>
                <w:rFonts w:hint="eastAsia" w:eastAsiaTheme="minorEastAsia"/>
                <w:color w:val="000000"/>
              </w:rPr>
              <w:t>2400</w:t>
            </w:r>
          </w:p>
        </w:tc>
        <w:tc>
          <w:tcPr>
            <w:tcW w:w="572" w:type="pct"/>
            <w:vAlign w:val="center"/>
          </w:tcPr>
          <w:p w14:paraId="74803D1C">
            <w:pPr>
              <w:jc w:val="center"/>
              <w:rPr>
                <w:rFonts w:eastAsiaTheme="minorEastAsia"/>
                <w:color w:val="000000"/>
              </w:rPr>
            </w:pPr>
            <w:r>
              <w:rPr>
                <w:rFonts w:hint="eastAsia" w:eastAsiaTheme="minorEastAsia"/>
                <w:color w:val="000000"/>
              </w:rPr>
              <w:t>45.3</w:t>
            </w:r>
          </w:p>
        </w:tc>
        <w:tc>
          <w:tcPr>
            <w:tcW w:w="572" w:type="pct"/>
            <w:vAlign w:val="center"/>
          </w:tcPr>
          <w:p w14:paraId="547D7A82">
            <w:pPr>
              <w:jc w:val="center"/>
              <w:rPr>
                <w:rFonts w:eastAsia="Times New Roman"/>
                <w:color w:val="000000"/>
              </w:rPr>
            </w:pPr>
            <w:r>
              <w:rPr>
                <w:rFonts w:hint="eastAsia" w:eastAsia="Times New Roman"/>
                <w:color w:val="000000"/>
              </w:rPr>
              <w:t>138.0</w:t>
            </w:r>
          </w:p>
        </w:tc>
        <w:tc>
          <w:tcPr>
            <w:tcW w:w="692" w:type="pct"/>
            <w:vAlign w:val="center"/>
          </w:tcPr>
          <w:p w14:paraId="2E178290">
            <w:pPr>
              <w:jc w:val="center"/>
              <w:rPr>
                <w:rFonts w:eastAsia="Times New Roman"/>
                <w:color w:val="000000"/>
              </w:rPr>
            </w:pPr>
            <w:r>
              <w:rPr>
                <w:rFonts w:hint="eastAsia" w:eastAsia="Times New Roman"/>
                <w:color w:val="000000"/>
              </w:rPr>
              <w:t>155.00</w:t>
            </w:r>
          </w:p>
        </w:tc>
        <w:tc>
          <w:tcPr>
            <w:tcW w:w="396" w:type="pct"/>
            <w:vAlign w:val="center"/>
          </w:tcPr>
          <w:p w14:paraId="5AC29253">
            <w:pPr>
              <w:jc w:val="center"/>
              <w:rPr>
                <w:rFonts w:eastAsiaTheme="minorEastAsia"/>
                <w:color w:val="000000"/>
              </w:rPr>
            </w:pPr>
            <w:r>
              <w:rPr>
                <w:rFonts w:hint="eastAsia" w:eastAsiaTheme="minorEastAsia"/>
                <w:color w:val="000000"/>
              </w:rPr>
              <w:t>5525</w:t>
            </w:r>
          </w:p>
        </w:tc>
      </w:tr>
      <w:tr w14:paraId="5B7E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54C060FC">
            <w:pPr>
              <w:jc w:val="center"/>
              <w:rPr>
                <w:rFonts w:eastAsiaTheme="minorEastAsia"/>
              </w:rPr>
            </w:pPr>
          </w:p>
        </w:tc>
        <w:tc>
          <w:tcPr>
            <w:tcW w:w="398" w:type="pct"/>
            <w:vMerge w:val="continue"/>
            <w:vAlign w:val="center"/>
          </w:tcPr>
          <w:p w14:paraId="5CCB8009">
            <w:pPr>
              <w:jc w:val="center"/>
              <w:rPr>
                <w:rFonts w:eastAsiaTheme="minorEastAsia"/>
              </w:rPr>
            </w:pPr>
          </w:p>
        </w:tc>
        <w:tc>
          <w:tcPr>
            <w:tcW w:w="457" w:type="pct"/>
            <w:vMerge w:val="continue"/>
            <w:vAlign w:val="center"/>
          </w:tcPr>
          <w:p w14:paraId="2306D56E">
            <w:pPr>
              <w:jc w:val="center"/>
              <w:rPr>
                <w:rFonts w:eastAsiaTheme="minorEastAsia"/>
              </w:rPr>
            </w:pPr>
          </w:p>
        </w:tc>
        <w:tc>
          <w:tcPr>
            <w:tcW w:w="831" w:type="pct"/>
            <w:vAlign w:val="center"/>
          </w:tcPr>
          <w:p w14:paraId="1B1CF6EA">
            <w:pPr>
              <w:widowControl/>
              <w:jc w:val="center"/>
              <w:rPr>
                <w:rFonts w:eastAsiaTheme="minorEastAsia"/>
                <w:color w:val="000000"/>
                <w:kern w:val="0"/>
              </w:rPr>
            </w:pPr>
            <w:r>
              <w:rPr>
                <w:rFonts w:hint="eastAsia" w:eastAsiaTheme="minorEastAsia"/>
                <w:color w:val="000000"/>
                <w:kern w:val="0"/>
              </w:rPr>
              <w:t>均值</w:t>
            </w:r>
          </w:p>
        </w:tc>
        <w:tc>
          <w:tcPr>
            <w:tcW w:w="572" w:type="pct"/>
            <w:vAlign w:val="center"/>
          </w:tcPr>
          <w:p w14:paraId="4A132AA2">
            <w:pPr>
              <w:jc w:val="center"/>
              <w:rPr>
                <w:rFonts w:eastAsiaTheme="minorEastAsia"/>
                <w:b/>
                <w:color w:val="000000"/>
              </w:rPr>
            </w:pPr>
            <w:r>
              <w:rPr>
                <w:rFonts w:hint="eastAsia" w:eastAsiaTheme="minorEastAsia"/>
                <w:b/>
                <w:color w:val="000000"/>
              </w:rPr>
              <w:t>1700</w:t>
            </w:r>
          </w:p>
        </w:tc>
        <w:tc>
          <w:tcPr>
            <w:tcW w:w="572" w:type="pct"/>
            <w:vAlign w:val="center"/>
          </w:tcPr>
          <w:p w14:paraId="503449A1">
            <w:pPr>
              <w:jc w:val="center"/>
              <w:rPr>
                <w:rFonts w:eastAsiaTheme="minorEastAsia"/>
                <w:b/>
                <w:color w:val="000000"/>
              </w:rPr>
            </w:pPr>
            <w:r>
              <w:rPr>
                <w:rFonts w:eastAsiaTheme="minorEastAsia"/>
                <w:b/>
                <w:color w:val="000000"/>
              </w:rPr>
              <w:t>32.9</w:t>
            </w:r>
          </w:p>
        </w:tc>
        <w:tc>
          <w:tcPr>
            <w:tcW w:w="572" w:type="pct"/>
            <w:vAlign w:val="center"/>
          </w:tcPr>
          <w:p w14:paraId="3E3699E5">
            <w:pPr>
              <w:jc w:val="center"/>
              <w:rPr>
                <w:rFonts w:eastAsia="Times New Roman"/>
                <w:b/>
                <w:bCs/>
                <w:color w:val="000000"/>
              </w:rPr>
            </w:pPr>
            <w:r>
              <w:rPr>
                <w:rFonts w:hint="eastAsia" w:eastAsia="Times New Roman"/>
                <w:b/>
                <w:bCs/>
                <w:color w:val="000000"/>
              </w:rPr>
              <w:t>143.6</w:t>
            </w:r>
          </w:p>
        </w:tc>
        <w:tc>
          <w:tcPr>
            <w:tcW w:w="692" w:type="pct"/>
            <w:vAlign w:val="center"/>
          </w:tcPr>
          <w:p w14:paraId="39E11C5C">
            <w:pPr>
              <w:jc w:val="center"/>
              <w:rPr>
                <w:rFonts w:eastAsia="Times New Roman"/>
                <w:b/>
                <w:bCs/>
                <w:color w:val="000000"/>
              </w:rPr>
            </w:pPr>
            <w:r>
              <w:rPr>
                <w:rFonts w:hint="eastAsia" w:eastAsia="Times New Roman"/>
                <w:b/>
                <w:bCs/>
                <w:color w:val="000000"/>
              </w:rPr>
              <w:t>178.88</w:t>
            </w:r>
          </w:p>
        </w:tc>
        <w:tc>
          <w:tcPr>
            <w:tcW w:w="396" w:type="pct"/>
            <w:vAlign w:val="center"/>
          </w:tcPr>
          <w:p w14:paraId="73FF0F4F">
            <w:pPr>
              <w:jc w:val="center"/>
              <w:rPr>
                <w:rFonts w:eastAsiaTheme="minorEastAsia"/>
                <w:b/>
                <w:color w:val="000000"/>
              </w:rPr>
            </w:pPr>
            <w:r>
              <w:rPr>
                <w:rFonts w:hint="eastAsia" w:eastAsiaTheme="minorEastAsia"/>
                <w:b/>
                <w:color w:val="000000"/>
              </w:rPr>
              <w:t>4943</w:t>
            </w:r>
          </w:p>
        </w:tc>
      </w:tr>
      <w:tr w14:paraId="0B63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C88589E">
            <w:pPr>
              <w:jc w:val="center"/>
              <w:rPr>
                <w:rFonts w:eastAsiaTheme="minorEastAsia"/>
              </w:rPr>
            </w:pPr>
          </w:p>
        </w:tc>
        <w:tc>
          <w:tcPr>
            <w:tcW w:w="398" w:type="pct"/>
            <w:vMerge w:val="continue"/>
            <w:vAlign w:val="center"/>
          </w:tcPr>
          <w:p w14:paraId="31FBAF02">
            <w:pPr>
              <w:jc w:val="center"/>
              <w:rPr>
                <w:rFonts w:eastAsiaTheme="minorEastAsia"/>
              </w:rPr>
            </w:pPr>
          </w:p>
        </w:tc>
        <w:tc>
          <w:tcPr>
            <w:tcW w:w="457" w:type="pct"/>
            <w:vMerge w:val="restart"/>
            <w:vAlign w:val="center"/>
          </w:tcPr>
          <w:p w14:paraId="06C4ED3D">
            <w:pPr>
              <w:jc w:val="center"/>
              <w:rPr>
                <w:rFonts w:eastAsiaTheme="minorEastAsia"/>
              </w:rPr>
            </w:pPr>
            <w:r>
              <w:rPr>
                <w:rFonts w:hint="eastAsia" w:eastAsiaTheme="minorEastAsia"/>
              </w:rPr>
              <w:t>杭锦旗</w:t>
            </w:r>
          </w:p>
        </w:tc>
        <w:tc>
          <w:tcPr>
            <w:tcW w:w="831" w:type="pct"/>
            <w:vMerge w:val="restart"/>
            <w:vAlign w:val="center"/>
          </w:tcPr>
          <w:p w14:paraId="52EBCCA3">
            <w:pPr>
              <w:widowControl/>
              <w:jc w:val="center"/>
              <w:rPr>
                <w:rFonts w:eastAsia="Times New Roman"/>
                <w:color w:val="000000"/>
                <w:kern w:val="0"/>
              </w:rPr>
            </w:pPr>
            <w:r>
              <w:rPr>
                <w:rFonts w:hint="eastAsia" w:ascii="宋体" w:hAnsi="宋体" w:eastAsia="宋体" w:cs="宋体"/>
                <w:color w:val="000000"/>
              </w:rPr>
              <w:t>山杏柠条</w:t>
            </w:r>
          </w:p>
        </w:tc>
        <w:tc>
          <w:tcPr>
            <w:tcW w:w="572" w:type="pct"/>
            <w:vAlign w:val="center"/>
          </w:tcPr>
          <w:p w14:paraId="471BE3C9">
            <w:pPr>
              <w:jc w:val="center"/>
              <w:rPr>
                <w:rFonts w:eastAsia="Times New Roman"/>
                <w:color w:val="000000"/>
              </w:rPr>
            </w:pPr>
            <w:r>
              <w:rPr>
                <w:rFonts w:hint="eastAsia" w:eastAsia="Times New Roman"/>
                <w:color w:val="000000"/>
              </w:rPr>
              <w:t>300</w:t>
            </w:r>
          </w:p>
        </w:tc>
        <w:tc>
          <w:tcPr>
            <w:tcW w:w="572" w:type="pct"/>
            <w:vAlign w:val="center"/>
          </w:tcPr>
          <w:p w14:paraId="05A2E463">
            <w:pPr>
              <w:jc w:val="center"/>
              <w:rPr>
                <w:rFonts w:eastAsia="Times New Roman"/>
                <w:color w:val="000000"/>
              </w:rPr>
            </w:pPr>
            <w:r>
              <w:rPr>
                <w:rFonts w:hint="eastAsia" w:eastAsia="Times New Roman"/>
                <w:color w:val="000000"/>
              </w:rPr>
              <w:t>17.3</w:t>
            </w:r>
          </w:p>
        </w:tc>
        <w:tc>
          <w:tcPr>
            <w:tcW w:w="572" w:type="pct"/>
            <w:vAlign w:val="center"/>
          </w:tcPr>
          <w:p w14:paraId="33184CF9">
            <w:pPr>
              <w:jc w:val="center"/>
              <w:rPr>
                <w:rFonts w:eastAsia="Times New Roman"/>
                <w:color w:val="000000"/>
              </w:rPr>
            </w:pPr>
            <w:r>
              <w:rPr>
                <w:rFonts w:hint="eastAsia" w:eastAsia="Times New Roman"/>
                <w:color w:val="000000"/>
              </w:rPr>
              <w:t>185.0</w:t>
            </w:r>
          </w:p>
        </w:tc>
        <w:tc>
          <w:tcPr>
            <w:tcW w:w="692" w:type="pct"/>
            <w:vAlign w:val="center"/>
          </w:tcPr>
          <w:p w14:paraId="785B4455">
            <w:pPr>
              <w:jc w:val="center"/>
              <w:rPr>
                <w:rFonts w:eastAsia="Times New Roman"/>
                <w:color w:val="000000"/>
              </w:rPr>
            </w:pPr>
            <w:r>
              <w:rPr>
                <w:rFonts w:hint="eastAsia" w:eastAsia="Times New Roman"/>
                <w:color w:val="000000"/>
              </w:rPr>
              <w:t>270.9</w:t>
            </w:r>
          </w:p>
        </w:tc>
        <w:tc>
          <w:tcPr>
            <w:tcW w:w="396" w:type="pct"/>
            <w:vAlign w:val="center"/>
          </w:tcPr>
          <w:p w14:paraId="4A535829">
            <w:pPr>
              <w:jc w:val="center"/>
              <w:rPr>
                <w:rFonts w:eastAsia="Times New Roman"/>
                <w:color w:val="000000"/>
              </w:rPr>
            </w:pPr>
            <w:r>
              <w:rPr>
                <w:rFonts w:hint="eastAsia" w:eastAsia="Times New Roman"/>
                <w:color w:val="000000"/>
              </w:rPr>
              <w:t>2369</w:t>
            </w:r>
          </w:p>
        </w:tc>
      </w:tr>
      <w:tr w14:paraId="078D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6BA5ABA0">
            <w:pPr>
              <w:jc w:val="center"/>
              <w:rPr>
                <w:rFonts w:eastAsiaTheme="minorEastAsia"/>
              </w:rPr>
            </w:pPr>
          </w:p>
        </w:tc>
        <w:tc>
          <w:tcPr>
            <w:tcW w:w="398" w:type="pct"/>
            <w:vMerge w:val="continue"/>
            <w:vAlign w:val="center"/>
          </w:tcPr>
          <w:p w14:paraId="63FCADB1">
            <w:pPr>
              <w:jc w:val="center"/>
              <w:rPr>
                <w:rFonts w:eastAsiaTheme="minorEastAsia"/>
              </w:rPr>
            </w:pPr>
          </w:p>
        </w:tc>
        <w:tc>
          <w:tcPr>
            <w:tcW w:w="457" w:type="pct"/>
            <w:vMerge w:val="continue"/>
            <w:vAlign w:val="center"/>
          </w:tcPr>
          <w:p w14:paraId="364D7296">
            <w:pPr>
              <w:jc w:val="center"/>
              <w:rPr>
                <w:rFonts w:eastAsiaTheme="minorEastAsia"/>
              </w:rPr>
            </w:pPr>
          </w:p>
        </w:tc>
        <w:tc>
          <w:tcPr>
            <w:tcW w:w="831" w:type="pct"/>
            <w:vMerge w:val="continue"/>
            <w:vAlign w:val="center"/>
          </w:tcPr>
          <w:p w14:paraId="60EA6BF6">
            <w:pPr>
              <w:widowControl/>
              <w:jc w:val="center"/>
              <w:rPr>
                <w:rFonts w:eastAsia="Times New Roman"/>
                <w:color w:val="000000"/>
                <w:kern w:val="0"/>
              </w:rPr>
            </w:pPr>
          </w:p>
        </w:tc>
        <w:tc>
          <w:tcPr>
            <w:tcW w:w="572" w:type="pct"/>
            <w:vAlign w:val="center"/>
          </w:tcPr>
          <w:p w14:paraId="6AA1DF70">
            <w:pPr>
              <w:jc w:val="center"/>
              <w:rPr>
                <w:rFonts w:eastAsia="Times New Roman"/>
                <w:color w:val="000000"/>
              </w:rPr>
            </w:pPr>
            <w:r>
              <w:rPr>
                <w:rFonts w:hint="eastAsia" w:eastAsia="Times New Roman"/>
                <w:color w:val="000000"/>
              </w:rPr>
              <w:t>1200</w:t>
            </w:r>
          </w:p>
        </w:tc>
        <w:tc>
          <w:tcPr>
            <w:tcW w:w="572" w:type="pct"/>
            <w:vAlign w:val="center"/>
          </w:tcPr>
          <w:p w14:paraId="0A9F26CF">
            <w:pPr>
              <w:jc w:val="center"/>
              <w:rPr>
                <w:rFonts w:eastAsia="Times New Roman"/>
                <w:color w:val="000000"/>
              </w:rPr>
            </w:pPr>
            <w:r>
              <w:rPr>
                <w:rFonts w:hint="eastAsia" w:eastAsia="Times New Roman"/>
                <w:color w:val="000000"/>
              </w:rPr>
              <w:t>30.8</w:t>
            </w:r>
          </w:p>
        </w:tc>
        <w:tc>
          <w:tcPr>
            <w:tcW w:w="572" w:type="pct"/>
            <w:vAlign w:val="center"/>
          </w:tcPr>
          <w:p w14:paraId="2DDDDC60">
            <w:pPr>
              <w:jc w:val="center"/>
              <w:rPr>
                <w:rFonts w:eastAsia="Times New Roman"/>
                <w:color w:val="000000"/>
              </w:rPr>
            </w:pPr>
            <w:r>
              <w:rPr>
                <w:rFonts w:hint="eastAsia" w:eastAsia="Times New Roman"/>
                <w:color w:val="000000"/>
              </w:rPr>
              <w:t>137.8</w:t>
            </w:r>
          </w:p>
        </w:tc>
        <w:tc>
          <w:tcPr>
            <w:tcW w:w="692" w:type="pct"/>
            <w:vAlign w:val="center"/>
          </w:tcPr>
          <w:p w14:paraId="5AD3D652">
            <w:pPr>
              <w:jc w:val="center"/>
              <w:rPr>
                <w:rFonts w:eastAsia="Times New Roman"/>
                <w:color w:val="000000"/>
              </w:rPr>
            </w:pPr>
            <w:r>
              <w:rPr>
                <w:rFonts w:hint="eastAsia" w:eastAsia="Times New Roman"/>
                <w:color w:val="000000"/>
              </w:rPr>
              <w:t>180.8</w:t>
            </w:r>
          </w:p>
        </w:tc>
        <w:tc>
          <w:tcPr>
            <w:tcW w:w="396" w:type="pct"/>
            <w:vAlign w:val="center"/>
          </w:tcPr>
          <w:p w14:paraId="305DF64F">
            <w:pPr>
              <w:jc w:val="center"/>
              <w:rPr>
                <w:rFonts w:eastAsia="Times New Roman"/>
                <w:color w:val="000000"/>
              </w:rPr>
            </w:pPr>
            <w:r>
              <w:rPr>
                <w:rFonts w:hint="eastAsia" w:eastAsia="Times New Roman"/>
                <w:color w:val="000000"/>
              </w:rPr>
              <w:t>3445</w:t>
            </w:r>
          </w:p>
        </w:tc>
      </w:tr>
      <w:tr w14:paraId="3EB6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0CF78AD2">
            <w:pPr>
              <w:jc w:val="center"/>
              <w:rPr>
                <w:rFonts w:eastAsiaTheme="minorEastAsia"/>
              </w:rPr>
            </w:pPr>
          </w:p>
        </w:tc>
        <w:tc>
          <w:tcPr>
            <w:tcW w:w="398" w:type="pct"/>
            <w:vMerge w:val="continue"/>
            <w:vAlign w:val="center"/>
          </w:tcPr>
          <w:p w14:paraId="2806523D">
            <w:pPr>
              <w:jc w:val="center"/>
              <w:rPr>
                <w:rFonts w:eastAsiaTheme="minorEastAsia"/>
              </w:rPr>
            </w:pPr>
          </w:p>
        </w:tc>
        <w:tc>
          <w:tcPr>
            <w:tcW w:w="457" w:type="pct"/>
            <w:vMerge w:val="continue"/>
            <w:vAlign w:val="center"/>
          </w:tcPr>
          <w:p w14:paraId="3D34388F">
            <w:pPr>
              <w:jc w:val="center"/>
              <w:rPr>
                <w:rFonts w:eastAsiaTheme="minorEastAsia"/>
              </w:rPr>
            </w:pPr>
          </w:p>
        </w:tc>
        <w:tc>
          <w:tcPr>
            <w:tcW w:w="831" w:type="pct"/>
            <w:vMerge w:val="continue"/>
            <w:vAlign w:val="center"/>
          </w:tcPr>
          <w:p w14:paraId="4128CF0E">
            <w:pPr>
              <w:widowControl/>
              <w:jc w:val="center"/>
              <w:rPr>
                <w:rFonts w:eastAsia="Times New Roman"/>
                <w:color w:val="000000"/>
                <w:kern w:val="0"/>
              </w:rPr>
            </w:pPr>
          </w:p>
        </w:tc>
        <w:tc>
          <w:tcPr>
            <w:tcW w:w="572" w:type="pct"/>
            <w:vAlign w:val="center"/>
          </w:tcPr>
          <w:p w14:paraId="12A5C86A">
            <w:pPr>
              <w:jc w:val="center"/>
              <w:rPr>
                <w:rFonts w:eastAsia="Times New Roman"/>
                <w:color w:val="000000"/>
              </w:rPr>
            </w:pPr>
            <w:r>
              <w:rPr>
                <w:rFonts w:hint="eastAsia" w:eastAsia="Times New Roman"/>
                <w:color w:val="000000"/>
              </w:rPr>
              <w:t>1200</w:t>
            </w:r>
          </w:p>
        </w:tc>
        <w:tc>
          <w:tcPr>
            <w:tcW w:w="572" w:type="pct"/>
            <w:vAlign w:val="center"/>
          </w:tcPr>
          <w:p w14:paraId="13BA440A">
            <w:pPr>
              <w:jc w:val="center"/>
              <w:rPr>
                <w:rFonts w:eastAsia="Times New Roman"/>
                <w:color w:val="000000"/>
              </w:rPr>
            </w:pPr>
            <w:r>
              <w:rPr>
                <w:rFonts w:hint="eastAsia" w:eastAsia="Times New Roman"/>
                <w:color w:val="000000"/>
              </w:rPr>
              <w:t>22.6</w:t>
            </w:r>
          </w:p>
        </w:tc>
        <w:tc>
          <w:tcPr>
            <w:tcW w:w="572" w:type="pct"/>
            <w:vAlign w:val="center"/>
          </w:tcPr>
          <w:p w14:paraId="04CF13CE">
            <w:pPr>
              <w:jc w:val="center"/>
              <w:rPr>
                <w:rFonts w:eastAsia="Times New Roman"/>
                <w:color w:val="000000"/>
              </w:rPr>
            </w:pPr>
            <w:r>
              <w:rPr>
                <w:rFonts w:hint="eastAsia" w:eastAsia="Times New Roman"/>
                <w:color w:val="000000"/>
              </w:rPr>
              <w:t>138.0</w:t>
            </w:r>
          </w:p>
        </w:tc>
        <w:tc>
          <w:tcPr>
            <w:tcW w:w="692" w:type="pct"/>
            <w:vAlign w:val="center"/>
          </w:tcPr>
          <w:p w14:paraId="62C42F7C">
            <w:pPr>
              <w:jc w:val="center"/>
              <w:rPr>
                <w:rFonts w:eastAsia="Times New Roman"/>
                <w:color w:val="000000"/>
              </w:rPr>
            </w:pPr>
            <w:r>
              <w:rPr>
                <w:rFonts w:hint="eastAsia" w:eastAsia="Times New Roman"/>
                <w:color w:val="000000"/>
              </w:rPr>
              <w:t>155.0</w:t>
            </w:r>
          </w:p>
        </w:tc>
        <w:tc>
          <w:tcPr>
            <w:tcW w:w="396" w:type="pct"/>
            <w:vAlign w:val="center"/>
          </w:tcPr>
          <w:p w14:paraId="337EE217">
            <w:pPr>
              <w:jc w:val="center"/>
              <w:rPr>
                <w:rFonts w:eastAsia="Times New Roman"/>
                <w:color w:val="000000"/>
              </w:rPr>
            </w:pPr>
            <w:r>
              <w:rPr>
                <w:rFonts w:hint="eastAsia" w:eastAsia="Times New Roman"/>
                <w:color w:val="000000"/>
              </w:rPr>
              <w:t>2763</w:t>
            </w:r>
          </w:p>
        </w:tc>
      </w:tr>
      <w:tr w14:paraId="2E11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1B1F7259">
            <w:pPr>
              <w:jc w:val="center"/>
              <w:rPr>
                <w:rFonts w:eastAsiaTheme="minorEastAsia"/>
              </w:rPr>
            </w:pPr>
          </w:p>
        </w:tc>
        <w:tc>
          <w:tcPr>
            <w:tcW w:w="398" w:type="pct"/>
            <w:vMerge w:val="continue"/>
            <w:vAlign w:val="center"/>
          </w:tcPr>
          <w:p w14:paraId="2A58D7BB">
            <w:pPr>
              <w:jc w:val="center"/>
              <w:rPr>
                <w:rFonts w:eastAsiaTheme="minorEastAsia"/>
              </w:rPr>
            </w:pPr>
          </w:p>
        </w:tc>
        <w:tc>
          <w:tcPr>
            <w:tcW w:w="457" w:type="pct"/>
            <w:vMerge w:val="continue"/>
            <w:vAlign w:val="center"/>
          </w:tcPr>
          <w:p w14:paraId="71080F12">
            <w:pPr>
              <w:jc w:val="center"/>
              <w:rPr>
                <w:rFonts w:eastAsiaTheme="minorEastAsia"/>
              </w:rPr>
            </w:pPr>
          </w:p>
        </w:tc>
        <w:tc>
          <w:tcPr>
            <w:tcW w:w="831" w:type="pct"/>
            <w:vAlign w:val="center"/>
          </w:tcPr>
          <w:p w14:paraId="2EC1A0BD">
            <w:pPr>
              <w:jc w:val="center"/>
              <w:rPr>
                <w:rFonts w:eastAsia="Times New Roman"/>
                <w:color w:val="000000"/>
              </w:rPr>
            </w:pPr>
            <w:r>
              <w:rPr>
                <w:rFonts w:hint="eastAsia" w:eastAsiaTheme="minorEastAsia"/>
                <w:b/>
              </w:rPr>
              <w:t>均值</w:t>
            </w:r>
          </w:p>
        </w:tc>
        <w:tc>
          <w:tcPr>
            <w:tcW w:w="572" w:type="pct"/>
            <w:vAlign w:val="center"/>
          </w:tcPr>
          <w:p w14:paraId="3B019B8B">
            <w:pPr>
              <w:jc w:val="center"/>
              <w:rPr>
                <w:rFonts w:ascii="宋体" w:hAnsi="宋体" w:eastAsia="宋体" w:cs="宋体"/>
                <w:b/>
                <w:bCs/>
                <w:color w:val="000000"/>
              </w:rPr>
            </w:pPr>
            <w:r>
              <w:rPr>
                <w:rFonts w:hint="eastAsia" w:eastAsia="Times New Roman"/>
                <w:b/>
                <w:bCs/>
                <w:color w:val="000000"/>
              </w:rPr>
              <w:t>900</w:t>
            </w:r>
          </w:p>
        </w:tc>
        <w:tc>
          <w:tcPr>
            <w:tcW w:w="572" w:type="pct"/>
            <w:vAlign w:val="center"/>
          </w:tcPr>
          <w:p w14:paraId="5C2DE59A">
            <w:pPr>
              <w:jc w:val="center"/>
              <w:rPr>
                <w:rFonts w:eastAsia="Times New Roman"/>
                <w:b/>
                <w:bCs/>
                <w:color w:val="000000"/>
              </w:rPr>
            </w:pPr>
            <w:r>
              <w:rPr>
                <w:rFonts w:hint="eastAsia" w:eastAsia="Times New Roman"/>
                <w:b/>
                <w:bCs/>
                <w:color w:val="000000"/>
              </w:rPr>
              <w:t>23.6</w:t>
            </w:r>
          </w:p>
        </w:tc>
        <w:tc>
          <w:tcPr>
            <w:tcW w:w="572" w:type="pct"/>
            <w:vAlign w:val="center"/>
          </w:tcPr>
          <w:p w14:paraId="1866638E">
            <w:pPr>
              <w:jc w:val="center"/>
              <w:rPr>
                <w:rFonts w:eastAsia="Times New Roman"/>
                <w:b/>
                <w:bCs/>
                <w:color w:val="000000"/>
              </w:rPr>
            </w:pPr>
            <w:r>
              <w:rPr>
                <w:rFonts w:hint="eastAsia" w:eastAsia="Times New Roman"/>
                <w:b/>
                <w:bCs/>
                <w:color w:val="000000"/>
              </w:rPr>
              <w:t>153.6</w:t>
            </w:r>
          </w:p>
        </w:tc>
        <w:tc>
          <w:tcPr>
            <w:tcW w:w="692" w:type="pct"/>
            <w:vAlign w:val="center"/>
          </w:tcPr>
          <w:p w14:paraId="3717692F">
            <w:pPr>
              <w:jc w:val="center"/>
              <w:rPr>
                <w:rFonts w:eastAsia="Times New Roman"/>
                <w:b/>
                <w:bCs/>
                <w:color w:val="000000"/>
              </w:rPr>
            </w:pPr>
            <w:r>
              <w:rPr>
                <w:rFonts w:hint="eastAsia" w:eastAsia="Times New Roman"/>
                <w:b/>
                <w:bCs/>
                <w:color w:val="000000"/>
              </w:rPr>
              <w:t>202.2</w:t>
            </w:r>
          </w:p>
        </w:tc>
        <w:tc>
          <w:tcPr>
            <w:tcW w:w="396" w:type="pct"/>
            <w:vAlign w:val="center"/>
          </w:tcPr>
          <w:p w14:paraId="4CF9251C">
            <w:pPr>
              <w:jc w:val="center"/>
              <w:rPr>
                <w:rFonts w:eastAsia="Times New Roman"/>
                <w:b/>
                <w:bCs/>
                <w:color w:val="000000"/>
              </w:rPr>
            </w:pPr>
            <w:r>
              <w:rPr>
                <w:rFonts w:hint="eastAsia" w:eastAsia="Times New Roman"/>
                <w:b/>
                <w:bCs/>
                <w:color w:val="000000"/>
              </w:rPr>
              <w:t>2859</w:t>
            </w:r>
          </w:p>
        </w:tc>
      </w:tr>
      <w:tr w14:paraId="4DE8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B72759A">
            <w:pPr>
              <w:jc w:val="center"/>
              <w:rPr>
                <w:rFonts w:eastAsiaTheme="minorEastAsia"/>
              </w:rPr>
            </w:pPr>
          </w:p>
        </w:tc>
        <w:tc>
          <w:tcPr>
            <w:tcW w:w="398" w:type="pct"/>
            <w:vMerge w:val="continue"/>
            <w:vAlign w:val="center"/>
          </w:tcPr>
          <w:p w14:paraId="300A3D3A">
            <w:pPr>
              <w:jc w:val="center"/>
              <w:rPr>
                <w:rFonts w:eastAsiaTheme="minorEastAsia"/>
              </w:rPr>
            </w:pPr>
          </w:p>
        </w:tc>
        <w:tc>
          <w:tcPr>
            <w:tcW w:w="457" w:type="pct"/>
            <w:vMerge w:val="restart"/>
            <w:vAlign w:val="center"/>
          </w:tcPr>
          <w:p w14:paraId="24BC8637">
            <w:pPr>
              <w:jc w:val="center"/>
              <w:rPr>
                <w:rFonts w:eastAsiaTheme="minorEastAsia"/>
              </w:rPr>
            </w:pPr>
            <w:r>
              <w:rPr>
                <w:rFonts w:hint="eastAsia" w:eastAsiaTheme="minorEastAsia"/>
              </w:rPr>
              <w:t>鄂托克旗</w:t>
            </w:r>
          </w:p>
        </w:tc>
        <w:tc>
          <w:tcPr>
            <w:tcW w:w="831" w:type="pct"/>
            <w:vMerge w:val="restart"/>
            <w:vAlign w:val="center"/>
          </w:tcPr>
          <w:p w14:paraId="4E1B723A">
            <w:pPr>
              <w:widowControl/>
              <w:jc w:val="center"/>
              <w:rPr>
                <w:rFonts w:eastAsia="Times New Roman"/>
                <w:kern w:val="0"/>
              </w:rPr>
            </w:pPr>
            <w:r>
              <w:rPr>
                <w:rFonts w:hint="eastAsia" w:ascii="宋体" w:hAnsi="宋体" w:eastAsia="宋体" w:cs="宋体"/>
              </w:rPr>
              <w:t>柠条纯林</w:t>
            </w:r>
          </w:p>
        </w:tc>
        <w:tc>
          <w:tcPr>
            <w:tcW w:w="572" w:type="pct"/>
            <w:vAlign w:val="center"/>
          </w:tcPr>
          <w:p w14:paraId="4C17221E">
            <w:pPr>
              <w:jc w:val="center"/>
              <w:rPr>
                <w:rFonts w:eastAsia="Times New Roman"/>
              </w:rPr>
            </w:pPr>
            <w:r>
              <w:rPr>
                <w:rFonts w:hint="eastAsia" w:eastAsia="Times New Roman"/>
              </w:rPr>
              <w:t>1700</w:t>
            </w:r>
          </w:p>
        </w:tc>
        <w:tc>
          <w:tcPr>
            <w:tcW w:w="572" w:type="pct"/>
            <w:vAlign w:val="center"/>
          </w:tcPr>
          <w:p w14:paraId="4B84FEDF">
            <w:pPr>
              <w:jc w:val="center"/>
              <w:rPr>
                <w:rFonts w:eastAsia="Times New Roman"/>
              </w:rPr>
            </w:pPr>
            <w:r>
              <w:rPr>
                <w:rFonts w:hint="eastAsia" w:eastAsia="Times New Roman"/>
              </w:rPr>
              <w:t>17.8</w:t>
            </w:r>
          </w:p>
        </w:tc>
        <w:tc>
          <w:tcPr>
            <w:tcW w:w="572" w:type="pct"/>
            <w:vAlign w:val="center"/>
          </w:tcPr>
          <w:p w14:paraId="24A9FEF1">
            <w:pPr>
              <w:jc w:val="center"/>
              <w:rPr>
                <w:rFonts w:eastAsia="Times New Roman"/>
              </w:rPr>
            </w:pPr>
            <w:r>
              <w:rPr>
                <w:rFonts w:hint="eastAsia" w:eastAsia="Times New Roman"/>
              </w:rPr>
              <w:t>102.5</w:t>
            </w:r>
          </w:p>
        </w:tc>
        <w:tc>
          <w:tcPr>
            <w:tcW w:w="692" w:type="pct"/>
            <w:vAlign w:val="center"/>
          </w:tcPr>
          <w:p w14:paraId="2745998B">
            <w:pPr>
              <w:jc w:val="center"/>
              <w:rPr>
                <w:rFonts w:eastAsia="Times New Roman"/>
              </w:rPr>
            </w:pPr>
            <w:r>
              <w:rPr>
                <w:rFonts w:hint="eastAsia" w:eastAsia="Times New Roman"/>
              </w:rPr>
              <w:t>115.7</w:t>
            </w:r>
          </w:p>
        </w:tc>
        <w:tc>
          <w:tcPr>
            <w:tcW w:w="396" w:type="pct"/>
            <w:vAlign w:val="center"/>
          </w:tcPr>
          <w:p w14:paraId="44D2C6E4">
            <w:pPr>
              <w:jc w:val="center"/>
              <w:rPr>
                <w:rFonts w:eastAsia="Times New Roman"/>
              </w:rPr>
            </w:pPr>
            <w:r>
              <w:rPr>
                <w:rFonts w:hint="eastAsia" w:eastAsia="Times New Roman"/>
              </w:rPr>
              <w:t>1665</w:t>
            </w:r>
          </w:p>
        </w:tc>
      </w:tr>
      <w:tr w14:paraId="7CED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6263C6CA">
            <w:pPr>
              <w:jc w:val="center"/>
              <w:rPr>
                <w:rFonts w:eastAsiaTheme="minorEastAsia"/>
              </w:rPr>
            </w:pPr>
          </w:p>
        </w:tc>
        <w:tc>
          <w:tcPr>
            <w:tcW w:w="398" w:type="pct"/>
            <w:vMerge w:val="continue"/>
            <w:vAlign w:val="center"/>
          </w:tcPr>
          <w:p w14:paraId="6E6FAB01">
            <w:pPr>
              <w:jc w:val="center"/>
              <w:rPr>
                <w:rFonts w:eastAsiaTheme="minorEastAsia"/>
              </w:rPr>
            </w:pPr>
          </w:p>
        </w:tc>
        <w:tc>
          <w:tcPr>
            <w:tcW w:w="457" w:type="pct"/>
            <w:vMerge w:val="continue"/>
            <w:vAlign w:val="center"/>
          </w:tcPr>
          <w:p w14:paraId="21E3811D">
            <w:pPr>
              <w:jc w:val="center"/>
              <w:rPr>
                <w:rFonts w:eastAsiaTheme="minorEastAsia"/>
              </w:rPr>
            </w:pPr>
          </w:p>
        </w:tc>
        <w:tc>
          <w:tcPr>
            <w:tcW w:w="831" w:type="pct"/>
            <w:vMerge w:val="continue"/>
            <w:vAlign w:val="center"/>
          </w:tcPr>
          <w:p w14:paraId="61FB0F27">
            <w:pPr>
              <w:jc w:val="center"/>
              <w:rPr>
                <w:rFonts w:eastAsia="Times New Roman"/>
              </w:rPr>
            </w:pPr>
          </w:p>
        </w:tc>
        <w:tc>
          <w:tcPr>
            <w:tcW w:w="572" w:type="pct"/>
            <w:vAlign w:val="center"/>
          </w:tcPr>
          <w:p w14:paraId="39AD3525">
            <w:pPr>
              <w:jc w:val="center"/>
              <w:rPr>
                <w:rFonts w:ascii="宋体" w:hAnsi="宋体" w:eastAsia="宋体" w:cs="宋体"/>
              </w:rPr>
            </w:pPr>
            <w:r>
              <w:rPr>
                <w:rFonts w:eastAsia="Times New Roman"/>
              </w:rPr>
              <w:t>1</w:t>
            </w:r>
            <w:r>
              <w:rPr>
                <w:rFonts w:hint="eastAsia" w:eastAsia="Times New Roman"/>
              </w:rPr>
              <w:t>600</w:t>
            </w:r>
          </w:p>
        </w:tc>
        <w:tc>
          <w:tcPr>
            <w:tcW w:w="572" w:type="pct"/>
            <w:vAlign w:val="center"/>
          </w:tcPr>
          <w:p w14:paraId="77F2F821">
            <w:pPr>
              <w:jc w:val="center"/>
              <w:rPr>
                <w:rFonts w:eastAsia="Times New Roman"/>
              </w:rPr>
            </w:pPr>
            <w:r>
              <w:rPr>
                <w:rFonts w:eastAsia="Times New Roman"/>
              </w:rPr>
              <w:t>18.7</w:t>
            </w:r>
          </w:p>
        </w:tc>
        <w:tc>
          <w:tcPr>
            <w:tcW w:w="572" w:type="pct"/>
            <w:vAlign w:val="center"/>
          </w:tcPr>
          <w:p w14:paraId="16E2960F">
            <w:pPr>
              <w:jc w:val="center"/>
              <w:rPr>
                <w:rFonts w:eastAsia="Times New Roman"/>
              </w:rPr>
            </w:pPr>
            <w:r>
              <w:rPr>
                <w:rFonts w:hint="eastAsia" w:eastAsia="Times New Roman"/>
              </w:rPr>
              <w:t>126.0</w:t>
            </w:r>
          </w:p>
        </w:tc>
        <w:tc>
          <w:tcPr>
            <w:tcW w:w="692" w:type="pct"/>
            <w:vAlign w:val="center"/>
          </w:tcPr>
          <w:p w14:paraId="5CAEFF6D">
            <w:pPr>
              <w:jc w:val="center"/>
              <w:rPr>
                <w:rFonts w:eastAsia="Times New Roman"/>
              </w:rPr>
            </w:pPr>
            <w:r>
              <w:rPr>
                <w:rFonts w:hint="eastAsia" w:eastAsia="Times New Roman"/>
              </w:rPr>
              <w:t>122.0</w:t>
            </w:r>
          </w:p>
        </w:tc>
        <w:tc>
          <w:tcPr>
            <w:tcW w:w="396" w:type="pct"/>
            <w:vAlign w:val="center"/>
          </w:tcPr>
          <w:p w14:paraId="038EC6FD">
            <w:pPr>
              <w:jc w:val="center"/>
              <w:rPr>
                <w:rFonts w:eastAsia="Times New Roman"/>
              </w:rPr>
            </w:pPr>
            <w:r>
              <w:rPr>
                <w:rFonts w:eastAsia="Times New Roman"/>
              </w:rPr>
              <w:t>2283</w:t>
            </w:r>
          </w:p>
        </w:tc>
      </w:tr>
      <w:tr w14:paraId="31F9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4C3AAB89">
            <w:pPr>
              <w:jc w:val="center"/>
              <w:rPr>
                <w:rFonts w:eastAsiaTheme="minorEastAsia"/>
              </w:rPr>
            </w:pPr>
          </w:p>
        </w:tc>
        <w:tc>
          <w:tcPr>
            <w:tcW w:w="398" w:type="pct"/>
            <w:vMerge w:val="continue"/>
            <w:vAlign w:val="center"/>
          </w:tcPr>
          <w:p w14:paraId="59B80883">
            <w:pPr>
              <w:jc w:val="center"/>
              <w:rPr>
                <w:rFonts w:eastAsiaTheme="minorEastAsia"/>
              </w:rPr>
            </w:pPr>
          </w:p>
        </w:tc>
        <w:tc>
          <w:tcPr>
            <w:tcW w:w="457" w:type="pct"/>
            <w:vMerge w:val="continue"/>
            <w:vAlign w:val="center"/>
          </w:tcPr>
          <w:p w14:paraId="1C8545A9">
            <w:pPr>
              <w:jc w:val="center"/>
              <w:rPr>
                <w:rFonts w:eastAsiaTheme="minorEastAsia"/>
              </w:rPr>
            </w:pPr>
          </w:p>
        </w:tc>
        <w:tc>
          <w:tcPr>
            <w:tcW w:w="831" w:type="pct"/>
            <w:vMerge w:val="continue"/>
            <w:vAlign w:val="center"/>
          </w:tcPr>
          <w:p w14:paraId="4F04E921">
            <w:pPr>
              <w:jc w:val="center"/>
              <w:rPr>
                <w:rFonts w:eastAsia="Times New Roman"/>
              </w:rPr>
            </w:pPr>
          </w:p>
        </w:tc>
        <w:tc>
          <w:tcPr>
            <w:tcW w:w="572" w:type="pct"/>
            <w:vAlign w:val="center"/>
          </w:tcPr>
          <w:p w14:paraId="4F81A40C">
            <w:pPr>
              <w:jc w:val="center"/>
              <w:rPr>
                <w:rFonts w:ascii="宋体" w:hAnsi="宋体" w:eastAsia="宋体" w:cs="宋体"/>
              </w:rPr>
            </w:pPr>
            <w:r>
              <w:rPr>
                <w:rFonts w:hint="eastAsia" w:eastAsia="Times New Roman"/>
              </w:rPr>
              <w:t>1000</w:t>
            </w:r>
          </w:p>
        </w:tc>
        <w:tc>
          <w:tcPr>
            <w:tcW w:w="572" w:type="pct"/>
            <w:vAlign w:val="center"/>
          </w:tcPr>
          <w:p w14:paraId="5A9F9100">
            <w:pPr>
              <w:jc w:val="center"/>
              <w:rPr>
                <w:rFonts w:eastAsia="Times New Roman"/>
              </w:rPr>
            </w:pPr>
            <w:r>
              <w:rPr>
                <w:rFonts w:hint="eastAsia" w:eastAsia="Times New Roman"/>
              </w:rPr>
              <w:t>9.4</w:t>
            </w:r>
          </w:p>
        </w:tc>
        <w:tc>
          <w:tcPr>
            <w:tcW w:w="572" w:type="pct"/>
            <w:vAlign w:val="center"/>
          </w:tcPr>
          <w:p w14:paraId="31A200C7">
            <w:pPr>
              <w:jc w:val="center"/>
              <w:rPr>
                <w:rFonts w:eastAsia="Times New Roman"/>
              </w:rPr>
            </w:pPr>
            <w:r>
              <w:rPr>
                <w:rFonts w:hint="eastAsia" w:eastAsia="Times New Roman"/>
              </w:rPr>
              <w:t>105.2</w:t>
            </w:r>
          </w:p>
        </w:tc>
        <w:tc>
          <w:tcPr>
            <w:tcW w:w="692" w:type="pct"/>
            <w:vAlign w:val="center"/>
          </w:tcPr>
          <w:p w14:paraId="1C32FD5C">
            <w:pPr>
              <w:jc w:val="center"/>
              <w:rPr>
                <w:rFonts w:eastAsia="Times New Roman"/>
              </w:rPr>
            </w:pPr>
            <w:r>
              <w:rPr>
                <w:rFonts w:hint="eastAsia" w:eastAsia="Times New Roman"/>
              </w:rPr>
              <w:t>109.4</w:t>
            </w:r>
          </w:p>
        </w:tc>
        <w:tc>
          <w:tcPr>
            <w:tcW w:w="396" w:type="pct"/>
            <w:vAlign w:val="center"/>
          </w:tcPr>
          <w:p w14:paraId="36E9E2B7">
            <w:pPr>
              <w:jc w:val="center"/>
              <w:rPr>
                <w:rFonts w:eastAsia="Times New Roman"/>
              </w:rPr>
            </w:pPr>
            <w:r>
              <w:rPr>
                <w:rFonts w:hint="eastAsia" w:eastAsia="Times New Roman"/>
              </w:rPr>
              <w:t>938</w:t>
            </w:r>
          </w:p>
        </w:tc>
      </w:tr>
      <w:tr w14:paraId="757D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D3C5A0B">
            <w:pPr>
              <w:jc w:val="center"/>
              <w:rPr>
                <w:rFonts w:eastAsiaTheme="minorEastAsia"/>
              </w:rPr>
            </w:pPr>
          </w:p>
        </w:tc>
        <w:tc>
          <w:tcPr>
            <w:tcW w:w="398" w:type="pct"/>
            <w:vMerge w:val="continue"/>
            <w:vAlign w:val="center"/>
          </w:tcPr>
          <w:p w14:paraId="207C85FC">
            <w:pPr>
              <w:jc w:val="center"/>
              <w:rPr>
                <w:rFonts w:eastAsiaTheme="minorEastAsia"/>
              </w:rPr>
            </w:pPr>
          </w:p>
        </w:tc>
        <w:tc>
          <w:tcPr>
            <w:tcW w:w="457" w:type="pct"/>
            <w:vMerge w:val="continue"/>
            <w:vAlign w:val="center"/>
          </w:tcPr>
          <w:p w14:paraId="03E79164">
            <w:pPr>
              <w:jc w:val="center"/>
              <w:rPr>
                <w:rFonts w:eastAsiaTheme="minorEastAsia"/>
              </w:rPr>
            </w:pPr>
          </w:p>
        </w:tc>
        <w:tc>
          <w:tcPr>
            <w:tcW w:w="831" w:type="pct"/>
            <w:vAlign w:val="center"/>
          </w:tcPr>
          <w:p w14:paraId="4567AF2C">
            <w:pPr>
              <w:jc w:val="center"/>
              <w:rPr>
                <w:rFonts w:eastAsia="Times New Roman"/>
              </w:rPr>
            </w:pPr>
            <w:r>
              <w:rPr>
                <w:rFonts w:hint="eastAsia" w:eastAsiaTheme="minorEastAsia"/>
                <w:b/>
              </w:rPr>
              <w:t>均值</w:t>
            </w:r>
          </w:p>
        </w:tc>
        <w:tc>
          <w:tcPr>
            <w:tcW w:w="572" w:type="pct"/>
            <w:vAlign w:val="center"/>
          </w:tcPr>
          <w:p w14:paraId="0FA116EA">
            <w:pPr>
              <w:jc w:val="center"/>
              <w:rPr>
                <w:rFonts w:ascii="宋体" w:hAnsi="宋体" w:eastAsia="宋体" w:cs="宋体"/>
                <w:b/>
                <w:bCs/>
              </w:rPr>
            </w:pPr>
            <w:r>
              <w:rPr>
                <w:rFonts w:hint="eastAsia" w:eastAsia="Times New Roman"/>
                <w:b/>
                <w:bCs/>
              </w:rPr>
              <w:t>1</w:t>
            </w:r>
            <w:r>
              <w:rPr>
                <w:rFonts w:eastAsia="Times New Roman"/>
                <w:b/>
                <w:bCs/>
              </w:rPr>
              <w:t>4</w:t>
            </w:r>
            <w:r>
              <w:rPr>
                <w:rFonts w:hint="eastAsia" w:eastAsia="Times New Roman"/>
                <w:b/>
                <w:bCs/>
              </w:rPr>
              <w:t>00</w:t>
            </w:r>
          </w:p>
        </w:tc>
        <w:tc>
          <w:tcPr>
            <w:tcW w:w="572" w:type="pct"/>
            <w:vAlign w:val="center"/>
          </w:tcPr>
          <w:p w14:paraId="6AB680BF">
            <w:pPr>
              <w:jc w:val="center"/>
              <w:rPr>
                <w:rFonts w:eastAsia="Times New Roman"/>
                <w:b/>
                <w:bCs/>
              </w:rPr>
            </w:pPr>
            <w:r>
              <w:rPr>
                <w:rFonts w:hint="eastAsia" w:eastAsia="Times New Roman"/>
                <w:b/>
                <w:bCs/>
              </w:rPr>
              <w:t>11.4</w:t>
            </w:r>
          </w:p>
        </w:tc>
        <w:tc>
          <w:tcPr>
            <w:tcW w:w="572" w:type="pct"/>
            <w:vAlign w:val="center"/>
          </w:tcPr>
          <w:p w14:paraId="53C5E90A">
            <w:pPr>
              <w:jc w:val="center"/>
              <w:rPr>
                <w:rFonts w:eastAsia="Times New Roman"/>
                <w:b/>
                <w:bCs/>
              </w:rPr>
            </w:pPr>
            <w:r>
              <w:rPr>
                <w:rFonts w:hint="eastAsia" w:eastAsia="Times New Roman"/>
                <w:b/>
                <w:bCs/>
              </w:rPr>
              <w:t>111.2</w:t>
            </w:r>
          </w:p>
        </w:tc>
        <w:tc>
          <w:tcPr>
            <w:tcW w:w="692" w:type="pct"/>
            <w:vAlign w:val="center"/>
          </w:tcPr>
          <w:p w14:paraId="4A11D99F">
            <w:pPr>
              <w:jc w:val="center"/>
              <w:rPr>
                <w:rFonts w:eastAsia="Times New Roman"/>
                <w:b/>
                <w:bCs/>
              </w:rPr>
            </w:pPr>
            <w:r>
              <w:rPr>
                <w:rFonts w:hint="eastAsia" w:eastAsia="Times New Roman"/>
                <w:b/>
                <w:bCs/>
              </w:rPr>
              <w:t>115.7</w:t>
            </w:r>
          </w:p>
        </w:tc>
        <w:tc>
          <w:tcPr>
            <w:tcW w:w="396" w:type="pct"/>
            <w:vAlign w:val="center"/>
          </w:tcPr>
          <w:p w14:paraId="2CEAB9CE">
            <w:pPr>
              <w:jc w:val="center"/>
              <w:rPr>
                <w:rFonts w:eastAsia="Times New Roman"/>
                <w:b/>
                <w:bCs/>
              </w:rPr>
            </w:pPr>
            <w:r>
              <w:rPr>
                <w:rFonts w:eastAsia="Times New Roman"/>
                <w:b/>
                <w:bCs/>
              </w:rPr>
              <w:t>1629</w:t>
            </w:r>
          </w:p>
        </w:tc>
      </w:tr>
      <w:tr w14:paraId="4A8C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178D145A">
            <w:pPr>
              <w:jc w:val="center"/>
              <w:rPr>
                <w:rFonts w:eastAsiaTheme="minorEastAsia"/>
              </w:rPr>
            </w:pPr>
          </w:p>
        </w:tc>
        <w:tc>
          <w:tcPr>
            <w:tcW w:w="398" w:type="pct"/>
            <w:vMerge w:val="restart"/>
            <w:vAlign w:val="center"/>
          </w:tcPr>
          <w:p w14:paraId="393A1316">
            <w:pPr>
              <w:jc w:val="center"/>
              <w:rPr>
                <w:rFonts w:eastAsiaTheme="minorEastAsia"/>
              </w:rPr>
            </w:pPr>
            <w:r>
              <w:rPr>
                <w:rFonts w:hint="eastAsia" w:eastAsiaTheme="minorEastAsia"/>
              </w:rPr>
              <w:t>砾质硬梁地</w:t>
            </w:r>
          </w:p>
        </w:tc>
        <w:tc>
          <w:tcPr>
            <w:tcW w:w="457" w:type="pct"/>
            <w:vMerge w:val="restart"/>
            <w:vAlign w:val="center"/>
          </w:tcPr>
          <w:p w14:paraId="71921CE7">
            <w:pPr>
              <w:jc w:val="center"/>
              <w:rPr>
                <w:rFonts w:eastAsiaTheme="minorEastAsia"/>
              </w:rPr>
            </w:pPr>
            <w:r>
              <w:rPr>
                <w:rFonts w:hint="eastAsia" w:eastAsiaTheme="minorEastAsia"/>
              </w:rPr>
              <w:t>杭锦旗</w:t>
            </w:r>
          </w:p>
        </w:tc>
        <w:tc>
          <w:tcPr>
            <w:tcW w:w="831" w:type="pct"/>
            <w:vMerge w:val="restart"/>
            <w:vAlign w:val="center"/>
          </w:tcPr>
          <w:p w14:paraId="243C49D8">
            <w:pPr>
              <w:jc w:val="center"/>
              <w:rPr>
                <w:rFonts w:ascii="宋体" w:hAnsi="宋体" w:eastAsia="Times New Roman" w:cs="宋体"/>
                <w:color w:val="000000"/>
              </w:rPr>
            </w:pPr>
            <w:r>
              <w:rPr>
                <w:rFonts w:hint="eastAsia" w:ascii="宋体" w:hAnsi="宋体" w:eastAsia="宋体" w:cs="宋体"/>
                <w:color w:val="000000"/>
              </w:rPr>
              <w:t>柠条纯林</w:t>
            </w:r>
          </w:p>
        </w:tc>
        <w:tc>
          <w:tcPr>
            <w:tcW w:w="572" w:type="pct"/>
            <w:vAlign w:val="center"/>
          </w:tcPr>
          <w:p w14:paraId="69B18E7E">
            <w:pPr>
              <w:jc w:val="center"/>
              <w:rPr>
                <w:rFonts w:eastAsia="Times New Roman"/>
              </w:rPr>
            </w:pPr>
            <w:r>
              <w:rPr>
                <w:rFonts w:eastAsia="Times New Roman"/>
              </w:rPr>
              <w:t>9800</w:t>
            </w:r>
          </w:p>
        </w:tc>
        <w:tc>
          <w:tcPr>
            <w:tcW w:w="572" w:type="pct"/>
            <w:vAlign w:val="center"/>
          </w:tcPr>
          <w:p w14:paraId="055A4183">
            <w:pPr>
              <w:jc w:val="center"/>
              <w:rPr>
                <w:rFonts w:eastAsia="Times New Roman"/>
              </w:rPr>
            </w:pPr>
            <w:r>
              <w:rPr>
                <w:rFonts w:eastAsia="Times New Roman"/>
              </w:rPr>
              <w:t>14.7</w:t>
            </w:r>
          </w:p>
        </w:tc>
        <w:tc>
          <w:tcPr>
            <w:tcW w:w="572" w:type="pct"/>
            <w:vAlign w:val="center"/>
          </w:tcPr>
          <w:p w14:paraId="3B13A455">
            <w:pPr>
              <w:jc w:val="center"/>
              <w:rPr>
                <w:rFonts w:eastAsia="Times New Roman"/>
              </w:rPr>
            </w:pPr>
            <w:r>
              <w:rPr>
                <w:rFonts w:eastAsia="Times New Roman"/>
              </w:rPr>
              <w:t>48.2</w:t>
            </w:r>
          </w:p>
        </w:tc>
        <w:tc>
          <w:tcPr>
            <w:tcW w:w="692" w:type="pct"/>
            <w:vAlign w:val="center"/>
          </w:tcPr>
          <w:p w14:paraId="74E80FF8">
            <w:pPr>
              <w:jc w:val="center"/>
              <w:rPr>
                <w:rFonts w:eastAsia="Times New Roman"/>
              </w:rPr>
            </w:pPr>
            <w:r>
              <w:rPr>
                <w:rFonts w:eastAsia="Times New Roman"/>
              </w:rPr>
              <w:t>43.4</w:t>
            </w:r>
          </w:p>
        </w:tc>
        <w:tc>
          <w:tcPr>
            <w:tcW w:w="396" w:type="pct"/>
            <w:vAlign w:val="center"/>
          </w:tcPr>
          <w:p w14:paraId="51949E19">
            <w:pPr>
              <w:jc w:val="center"/>
              <w:rPr>
                <w:rFonts w:eastAsia="Times New Roman"/>
              </w:rPr>
            </w:pPr>
            <w:r>
              <w:rPr>
                <w:rFonts w:eastAsia="Times New Roman"/>
              </w:rPr>
              <w:t>787</w:t>
            </w:r>
          </w:p>
        </w:tc>
      </w:tr>
      <w:tr w14:paraId="6FFC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0381DA79">
            <w:pPr>
              <w:jc w:val="center"/>
              <w:rPr>
                <w:rFonts w:eastAsiaTheme="minorEastAsia"/>
              </w:rPr>
            </w:pPr>
          </w:p>
        </w:tc>
        <w:tc>
          <w:tcPr>
            <w:tcW w:w="398" w:type="pct"/>
            <w:vMerge w:val="continue"/>
            <w:vAlign w:val="center"/>
          </w:tcPr>
          <w:p w14:paraId="604FAF68">
            <w:pPr>
              <w:jc w:val="center"/>
              <w:rPr>
                <w:rFonts w:eastAsiaTheme="minorEastAsia"/>
              </w:rPr>
            </w:pPr>
          </w:p>
        </w:tc>
        <w:tc>
          <w:tcPr>
            <w:tcW w:w="457" w:type="pct"/>
            <w:vMerge w:val="continue"/>
            <w:vAlign w:val="center"/>
          </w:tcPr>
          <w:p w14:paraId="2A710D5F">
            <w:pPr>
              <w:jc w:val="center"/>
              <w:rPr>
                <w:rFonts w:eastAsiaTheme="minorEastAsia"/>
              </w:rPr>
            </w:pPr>
          </w:p>
        </w:tc>
        <w:tc>
          <w:tcPr>
            <w:tcW w:w="831" w:type="pct"/>
            <w:vMerge w:val="continue"/>
            <w:vAlign w:val="center"/>
          </w:tcPr>
          <w:p w14:paraId="3D42C3FC">
            <w:pPr>
              <w:widowControl/>
              <w:jc w:val="center"/>
              <w:rPr>
                <w:rFonts w:ascii="宋体" w:hAnsi="宋体" w:eastAsia="Times New Roman" w:cs="宋体"/>
                <w:color w:val="000000"/>
              </w:rPr>
            </w:pPr>
          </w:p>
        </w:tc>
        <w:tc>
          <w:tcPr>
            <w:tcW w:w="572" w:type="pct"/>
            <w:vAlign w:val="center"/>
          </w:tcPr>
          <w:p w14:paraId="641CE289">
            <w:pPr>
              <w:jc w:val="center"/>
              <w:rPr>
                <w:rFonts w:eastAsia="Times New Roman"/>
              </w:rPr>
            </w:pPr>
            <w:r>
              <w:rPr>
                <w:rFonts w:eastAsia="Times New Roman"/>
              </w:rPr>
              <w:t>6700</w:t>
            </w:r>
          </w:p>
        </w:tc>
        <w:tc>
          <w:tcPr>
            <w:tcW w:w="572" w:type="pct"/>
            <w:vAlign w:val="center"/>
          </w:tcPr>
          <w:p w14:paraId="54A36171">
            <w:pPr>
              <w:jc w:val="center"/>
              <w:rPr>
                <w:rFonts w:eastAsia="Times New Roman"/>
              </w:rPr>
            </w:pPr>
            <w:r>
              <w:rPr>
                <w:rFonts w:eastAsia="Times New Roman"/>
              </w:rPr>
              <w:t>4.6</w:t>
            </w:r>
          </w:p>
        </w:tc>
        <w:tc>
          <w:tcPr>
            <w:tcW w:w="572" w:type="pct"/>
            <w:vAlign w:val="center"/>
          </w:tcPr>
          <w:p w14:paraId="321E1FBD">
            <w:pPr>
              <w:jc w:val="center"/>
              <w:rPr>
                <w:rFonts w:eastAsia="Times New Roman"/>
              </w:rPr>
            </w:pPr>
            <w:r>
              <w:rPr>
                <w:rFonts w:eastAsia="Times New Roman"/>
              </w:rPr>
              <w:t>36.2</w:t>
            </w:r>
          </w:p>
        </w:tc>
        <w:tc>
          <w:tcPr>
            <w:tcW w:w="692" w:type="pct"/>
            <w:vAlign w:val="center"/>
          </w:tcPr>
          <w:p w14:paraId="6E45188A">
            <w:pPr>
              <w:jc w:val="center"/>
              <w:rPr>
                <w:rFonts w:eastAsia="Times New Roman"/>
              </w:rPr>
            </w:pPr>
            <w:r>
              <w:rPr>
                <w:rFonts w:eastAsia="Times New Roman"/>
              </w:rPr>
              <w:t>29.5</w:t>
            </w:r>
          </w:p>
        </w:tc>
        <w:tc>
          <w:tcPr>
            <w:tcW w:w="396" w:type="pct"/>
            <w:vAlign w:val="center"/>
          </w:tcPr>
          <w:p w14:paraId="5C84E732">
            <w:pPr>
              <w:jc w:val="center"/>
              <w:rPr>
                <w:rFonts w:eastAsia="Times New Roman"/>
              </w:rPr>
            </w:pPr>
            <w:r>
              <w:rPr>
                <w:rFonts w:eastAsia="Times New Roman"/>
              </w:rPr>
              <w:t>202</w:t>
            </w:r>
          </w:p>
        </w:tc>
      </w:tr>
      <w:tr w14:paraId="5E20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7621D725">
            <w:pPr>
              <w:jc w:val="center"/>
              <w:rPr>
                <w:rFonts w:eastAsiaTheme="minorEastAsia"/>
              </w:rPr>
            </w:pPr>
          </w:p>
        </w:tc>
        <w:tc>
          <w:tcPr>
            <w:tcW w:w="398" w:type="pct"/>
            <w:vMerge w:val="continue"/>
            <w:vAlign w:val="center"/>
          </w:tcPr>
          <w:p w14:paraId="1DCDAE4E">
            <w:pPr>
              <w:jc w:val="center"/>
              <w:rPr>
                <w:rFonts w:eastAsiaTheme="minorEastAsia"/>
              </w:rPr>
            </w:pPr>
          </w:p>
        </w:tc>
        <w:tc>
          <w:tcPr>
            <w:tcW w:w="457" w:type="pct"/>
            <w:vMerge w:val="continue"/>
            <w:vAlign w:val="center"/>
          </w:tcPr>
          <w:p w14:paraId="38892744">
            <w:pPr>
              <w:jc w:val="center"/>
              <w:rPr>
                <w:rFonts w:eastAsiaTheme="minorEastAsia"/>
              </w:rPr>
            </w:pPr>
          </w:p>
        </w:tc>
        <w:tc>
          <w:tcPr>
            <w:tcW w:w="831" w:type="pct"/>
            <w:vMerge w:val="continue"/>
            <w:vAlign w:val="center"/>
          </w:tcPr>
          <w:p w14:paraId="25039D9A">
            <w:pPr>
              <w:widowControl/>
              <w:jc w:val="center"/>
              <w:rPr>
                <w:rFonts w:ascii="宋体" w:hAnsi="宋体" w:eastAsia="Times New Roman" w:cs="宋体"/>
                <w:color w:val="000000"/>
              </w:rPr>
            </w:pPr>
          </w:p>
        </w:tc>
        <w:tc>
          <w:tcPr>
            <w:tcW w:w="572" w:type="pct"/>
            <w:vAlign w:val="center"/>
          </w:tcPr>
          <w:p w14:paraId="7744C5E2">
            <w:pPr>
              <w:jc w:val="center"/>
              <w:rPr>
                <w:rFonts w:eastAsia="Times New Roman"/>
              </w:rPr>
            </w:pPr>
            <w:r>
              <w:rPr>
                <w:rFonts w:eastAsia="Times New Roman"/>
              </w:rPr>
              <w:t>9900</w:t>
            </w:r>
          </w:p>
        </w:tc>
        <w:tc>
          <w:tcPr>
            <w:tcW w:w="572" w:type="pct"/>
            <w:vAlign w:val="center"/>
          </w:tcPr>
          <w:p w14:paraId="2394B879">
            <w:pPr>
              <w:jc w:val="center"/>
              <w:rPr>
                <w:rFonts w:eastAsia="Times New Roman"/>
              </w:rPr>
            </w:pPr>
            <w:r>
              <w:rPr>
                <w:rFonts w:eastAsia="Times New Roman"/>
              </w:rPr>
              <w:t>13.5</w:t>
            </w:r>
          </w:p>
        </w:tc>
        <w:tc>
          <w:tcPr>
            <w:tcW w:w="572" w:type="pct"/>
            <w:vAlign w:val="center"/>
          </w:tcPr>
          <w:p w14:paraId="44B74650">
            <w:pPr>
              <w:jc w:val="center"/>
              <w:rPr>
                <w:rFonts w:eastAsia="Times New Roman"/>
              </w:rPr>
            </w:pPr>
            <w:r>
              <w:rPr>
                <w:rFonts w:eastAsia="Times New Roman"/>
              </w:rPr>
              <w:t>36.1</w:t>
            </w:r>
          </w:p>
        </w:tc>
        <w:tc>
          <w:tcPr>
            <w:tcW w:w="692" w:type="pct"/>
            <w:vAlign w:val="center"/>
          </w:tcPr>
          <w:p w14:paraId="38F11081">
            <w:pPr>
              <w:jc w:val="center"/>
              <w:rPr>
                <w:rFonts w:eastAsia="Times New Roman"/>
              </w:rPr>
            </w:pPr>
            <w:r>
              <w:rPr>
                <w:rFonts w:eastAsia="Times New Roman"/>
              </w:rPr>
              <w:t>41.7</w:t>
            </w:r>
          </w:p>
        </w:tc>
        <w:tc>
          <w:tcPr>
            <w:tcW w:w="396" w:type="pct"/>
            <w:vAlign w:val="center"/>
          </w:tcPr>
          <w:p w14:paraId="1E80C8C7">
            <w:pPr>
              <w:jc w:val="center"/>
              <w:rPr>
                <w:rFonts w:eastAsia="Times New Roman"/>
              </w:rPr>
            </w:pPr>
            <w:r>
              <w:rPr>
                <w:rFonts w:eastAsia="Times New Roman"/>
              </w:rPr>
              <w:t>489</w:t>
            </w:r>
          </w:p>
        </w:tc>
      </w:tr>
      <w:tr w14:paraId="5789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8DD27E5">
            <w:pPr>
              <w:jc w:val="center"/>
              <w:rPr>
                <w:rFonts w:eastAsiaTheme="minorEastAsia"/>
              </w:rPr>
            </w:pPr>
          </w:p>
        </w:tc>
        <w:tc>
          <w:tcPr>
            <w:tcW w:w="398" w:type="pct"/>
            <w:vMerge w:val="continue"/>
            <w:vAlign w:val="center"/>
          </w:tcPr>
          <w:p w14:paraId="549C7144">
            <w:pPr>
              <w:jc w:val="center"/>
              <w:rPr>
                <w:rFonts w:eastAsiaTheme="minorEastAsia"/>
              </w:rPr>
            </w:pPr>
          </w:p>
        </w:tc>
        <w:tc>
          <w:tcPr>
            <w:tcW w:w="457" w:type="pct"/>
            <w:vMerge w:val="continue"/>
            <w:vAlign w:val="center"/>
          </w:tcPr>
          <w:p w14:paraId="52D941CA">
            <w:pPr>
              <w:jc w:val="center"/>
              <w:rPr>
                <w:rFonts w:eastAsiaTheme="minorEastAsia"/>
              </w:rPr>
            </w:pPr>
          </w:p>
        </w:tc>
        <w:tc>
          <w:tcPr>
            <w:tcW w:w="831" w:type="pct"/>
            <w:vAlign w:val="center"/>
          </w:tcPr>
          <w:p w14:paraId="50E695E7">
            <w:pPr>
              <w:jc w:val="center"/>
              <w:rPr>
                <w:rFonts w:eastAsia="Times New Roman"/>
                <w:color w:val="000000"/>
              </w:rPr>
            </w:pPr>
            <w:r>
              <w:rPr>
                <w:rFonts w:hint="eastAsia" w:eastAsiaTheme="minorEastAsia"/>
                <w:b/>
              </w:rPr>
              <w:t>均值</w:t>
            </w:r>
          </w:p>
        </w:tc>
        <w:tc>
          <w:tcPr>
            <w:tcW w:w="572" w:type="pct"/>
            <w:vAlign w:val="center"/>
          </w:tcPr>
          <w:p w14:paraId="5A862F5B">
            <w:pPr>
              <w:jc w:val="center"/>
              <w:rPr>
                <w:rFonts w:eastAsia="Times New Roman"/>
                <w:b/>
              </w:rPr>
            </w:pPr>
            <w:r>
              <w:rPr>
                <w:rFonts w:eastAsia="Times New Roman"/>
                <w:b/>
              </w:rPr>
              <w:t>8800</w:t>
            </w:r>
          </w:p>
        </w:tc>
        <w:tc>
          <w:tcPr>
            <w:tcW w:w="572" w:type="pct"/>
            <w:vAlign w:val="center"/>
          </w:tcPr>
          <w:p w14:paraId="6474D005">
            <w:pPr>
              <w:jc w:val="center"/>
              <w:rPr>
                <w:rFonts w:eastAsia="Times New Roman"/>
                <w:b/>
              </w:rPr>
            </w:pPr>
            <w:r>
              <w:rPr>
                <w:rFonts w:eastAsia="Times New Roman"/>
                <w:b/>
              </w:rPr>
              <w:t>10.9</w:t>
            </w:r>
          </w:p>
        </w:tc>
        <w:tc>
          <w:tcPr>
            <w:tcW w:w="572" w:type="pct"/>
            <w:vAlign w:val="center"/>
          </w:tcPr>
          <w:p w14:paraId="2BDC13A2">
            <w:pPr>
              <w:jc w:val="center"/>
              <w:rPr>
                <w:rFonts w:eastAsia="Times New Roman"/>
                <w:b/>
              </w:rPr>
            </w:pPr>
            <w:r>
              <w:rPr>
                <w:rFonts w:eastAsia="Times New Roman"/>
                <w:b/>
              </w:rPr>
              <w:t>40.2</w:t>
            </w:r>
          </w:p>
        </w:tc>
        <w:tc>
          <w:tcPr>
            <w:tcW w:w="692" w:type="pct"/>
            <w:vAlign w:val="center"/>
          </w:tcPr>
          <w:p w14:paraId="11ABBA77">
            <w:pPr>
              <w:jc w:val="center"/>
              <w:rPr>
                <w:rFonts w:eastAsia="Times New Roman"/>
                <w:b/>
              </w:rPr>
            </w:pPr>
            <w:r>
              <w:rPr>
                <w:rFonts w:eastAsia="Times New Roman"/>
                <w:b/>
              </w:rPr>
              <w:t>38.2</w:t>
            </w:r>
          </w:p>
        </w:tc>
        <w:tc>
          <w:tcPr>
            <w:tcW w:w="396" w:type="pct"/>
            <w:vAlign w:val="center"/>
          </w:tcPr>
          <w:p w14:paraId="2C218F03">
            <w:pPr>
              <w:jc w:val="center"/>
              <w:rPr>
                <w:rFonts w:eastAsia="Times New Roman"/>
                <w:b/>
              </w:rPr>
            </w:pPr>
            <w:r>
              <w:rPr>
                <w:rFonts w:eastAsia="Times New Roman"/>
                <w:b/>
              </w:rPr>
              <w:t>493</w:t>
            </w:r>
          </w:p>
        </w:tc>
      </w:tr>
      <w:tr w14:paraId="598F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0F0203C">
            <w:pPr>
              <w:jc w:val="center"/>
              <w:rPr>
                <w:rFonts w:eastAsiaTheme="minorEastAsia"/>
              </w:rPr>
            </w:pPr>
          </w:p>
        </w:tc>
        <w:tc>
          <w:tcPr>
            <w:tcW w:w="398" w:type="pct"/>
            <w:vMerge w:val="continue"/>
            <w:vAlign w:val="center"/>
          </w:tcPr>
          <w:p w14:paraId="3AC65826">
            <w:pPr>
              <w:jc w:val="center"/>
              <w:rPr>
                <w:rFonts w:eastAsiaTheme="minorEastAsia"/>
              </w:rPr>
            </w:pPr>
          </w:p>
        </w:tc>
        <w:tc>
          <w:tcPr>
            <w:tcW w:w="457" w:type="pct"/>
            <w:vMerge w:val="restart"/>
            <w:vAlign w:val="center"/>
          </w:tcPr>
          <w:p w14:paraId="6DD0E71A">
            <w:pPr>
              <w:jc w:val="center"/>
              <w:rPr>
                <w:rFonts w:eastAsiaTheme="minorEastAsia"/>
              </w:rPr>
            </w:pPr>
            <w:r>
              <w:rPr>
                <w:rFonts w:hint="eastAsia" w:eastAsiaTheme="minorEastAsia"/>
              </w:rPr>
              <w:t>鄂托克旗</w:t>
            </w:r>
          </w:p>
        </w:tc>
        <w:tc>
          <w:tcPr>
            <w:tcW w:w="831" w:type="pct"/>
            <w:vMerge w:val="restart"/>
            <w:vAlign w:val="center"/>
          </w:tcPr>
          <w:p w14:paraId="646048BA">
            <w:pPr>
              <w:jc w:val="center"/>
              <w:rPr>
                <w:rFonts w:eastAsiaTheme="minorEastAsia"/>
                <w:b/>
              </w:rPr>
            </w:pPr>
            <w:r>
              <w:rPr>
                <w:rFonts w:hint="eastAsia" w:ascii="宋体" w:hAnsi="宋体" w:eastAsia="宋体" w:cs="宋体"/>
                <w:color w:val="000000"/>
              </w:rPr>
              <w:t>柠条纯林</w:t>
            </w:r>
          </w:p>
        </w:tc>
        <w:tc>
          <w:tcPr>
            <w:tcW w:w="572" w:type="pct"/>
            <w:vAlign w:val="center"/>
          </w:tcPr>
          <w:p w14:paraId="104A1650">
            <w:pPr>
              <w:widowControl/>
              <w:jc w:val="center"/>
              <w:rPr>
                <w:rFonts w:eastAsia="Times New Roman"/>
                <w:color w:val="000000"/>
                <w:kern w:val="0"/>
              </w:rPr>
            </w:pPr>
            <w:r>
              <w:rPr>
                <w:rFonts w:eastAsia="Times New Roman"/>
                <w:color w:val="000000"/>
              </w:rPr>
              <w:t>1900</w:t>
            </w:r>
          </w:p>
        </w:tc>
        <w:tc>
          <w:tcPr>
            <w:tcW w:w="572" w:type="pct"/>
            <w:vAlign w:val="center"/>
          </w:tcPr>
          <w:p w14:paraId="3D8AB4B1">
            <w:pPr>
              <w:jc w:val="center"/>
              <w:rPr>
                <w:rFonts w:eastAsia="Times New Roman"/>
                <w:color w:val="000000"/>
              </w:rPr>
            </w:pPr>
            <w:r>
              <w:rPr>
                <w:rFonts w:eastAsia="Times New Roman"/>
                <w:color w:val="000000"/>
              </w:rPr>
              <w:t>11.9</w:t>
            </w:r>
          </w:p>
        </w:tc>
        <w:tc>
          <w:tcPr>
            <w:tcW w:w="572" w:type="pct"/>
            <w:vAlign w:val="center"/>
          </w:tcPr>
          <w:p w14:paraId="24ABE5BD">
            <w:pPr>
              <w:jc w:val="center"/>
              <w:rPr>
                <w:rFonts w:eastAsia="Times New Roman"/>
                <w:color w:val="000000"/>
              </w:rPr>
            </w:pPr>
            <w:r>
              <w:rPr>
                <w:rFonts w:eastAsia="Times New Roman"/>
                <w:color w:val="000000"/>
              </w:rPr>
              <w:t>87.6</w:t>
            </w:r>
          </w:p>
        </w:tc>
        <w:tc>
          <w:tcPr>
            <w:tcW w:w="692" w:type="pct"/>
            <w:vAlign w:val="center"/>
          </w:tcPr>
          <w:p w14:paraId="5213AF9A">
            <w:pPr>
              <w:jc w:val="center"/>
              <w:rPr>
                <w:rFonts w:eastAsia="Times New Roman"/>
                <w:color w:val="000000"/>
              </w:rPr>
            </w:pPr>
            <w:r>
              <w:rPr>
                <w:rFonts w:eastAsia="Times New Roman"/>
                <w:color w:val="000000"/>
              </w:rPr>
              <w:t>89.5</w:t>
            </w:r>
          </w:p>
        </w:tc>
        <w:tc>
          <w:tcPr>
            <w:tcW w:w="396" w:type="pct"/>
            <w:vAlign w:val="center"/>
          </w:tcPr>
          <w:p w14:paraId="336A3F88">
            <w:pPr>
              <w:jc w:val="center"/>
              <w:rPr>
                <w:rFonts w:eastAsia="Times New Roman"/>
                <w:color w:val="000000"/>
              </w:rPr>
            </w:pPr>
            <w:r>
              <w:rPr>
                <w:rFonts w:eastAsia="Times New Roman"/>
                <w:color w:val="000000"/>
              </w:rPr>
              <w:t>1022</w:t>
            </w:r>
          </w:p>
        </w:tc>
      </w:tr>
      <w:tr w14:paraId="2D98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1BD2E8D">
            <w:pPr>
              <w:jc w:val="center"/>
              <w:rPr>
                <w:rFonts w:eastAsiaTheme="minorEastAsia"/>
              </w:rPr>
            </w:pPr>
          </w:p>
        </w:tc>
        <w:tc>
          <w:tcPr>
            <w:tcW w:w="398" w:type="pct"/>
            <w:vMerge w:val="continue"/>
            <w:vAlign w:val="center"/>
          </w:tcPr>
          <w:p w14:paraId="642D7480">
            <w:pPr>
              <w:jc w:val="center"/>
              <w:rPr>
                <w:rFonts w:eastAsiaTheme="minorEastAsia"/>
              </w:rPr>
            </w:pPr>
          </w:p>
        </w:tc>
        <w:tc>
          <w:tcPr>
            <w:tcW w:w="457" w:type="pct"/>
            <w:vMerge w:val="continue"/>
            <w:vAlign w:val="center"/>
          </w:tcPr>
          <w:p w14:paraId="0D683B26">
            <w:pPr>
              <w:jc w:val="center"/>
              <w:rPr>
                <w:rFonts w:eastAsiaTheme="minorEastAsia"/>
              </w:rPr>
            </w:pPr>
          </w:p>
        </w:tc>
        <w:tc>
          <w:tcPr>
            <w:tcW w:w="831" w:type="pct"/>
            <w:vMerge w:val="continue"/>
            <w:vAlign w:val="center"/>
          </w:tcPr>
          <w:p w14:paraId="3E2FAF4C">
            <w:pPr>
              <w:jc w:val="center"/>
              <w:rPr>
                <w:rFonts w:eastAsiaTheme="minorEastAsia"/>
                <w:b/>
              </w:rPr>
            </w:pPr>
          </w:p>
        </w:tc>
        <w:tc>
          <w:tcPr>
            <w:tcW w:w="572" w:type="pct"/>
            <w:vAlign w:val="center"/>
          </w:tcPr>
          <w:p w14:paraId="57456C1A">
            <w:pPr>
              <w:jc w:val="center"/>
              <w:rPr>
                <w:rFonts w:eastAsia="Times New Roman"/>
                <w:color w:val="000000"/>
              </w:rPr>
            </w:pPr>
            <w:r>
              <w:rPr>
                <w:rFonts w:eastAsia="Times New Roman"/>
                <w:color w:val="000000"/>
              </w:rPr>
              <w:t>3000</w:t>
            </w:r>
          </w:p>
        </w:tc>
        <w:tc>
          <w:tcPr>
            <w:tcW w:w="572" w:type="pct"/>
            <w:vAlign w:val="center"/>
          </w:tcPr>
          <w:p w14:paraId="00C7BC94">
            <w:pPr>
              <w:jc w:val="center"/>
              <w:rPr>
                <w:rFonts w:eastAsia="Times New Roman"/>
                <w:color w:val="000000"/>
              </w:rPr>
            </w:pPr>
            <w:r>
              <w:rPr>
                <w:rFonts w:eastAsia="Times New Roman"/>
                <w:color w:val="000000"/>
              </w:rPr>
              <w:t>21.3</w:t>
            </w:r>
          </w:p>
        </w:tc>
        <w:tc>
          <w:tcPr>
            <w:tcW w:w="572" w:type="pct"/>
            <w:vAlign w:val="center"/>
          </w:tcPr>
          <w:p w14:paraId="4FFA548E">
            <w:pPr>
              <w:jc w:val="center"/>
              <w:rPr>
                <w:rFonts w:eastAsia="Times New Roman"/>
                <w:color w:val="000000"/>
              </w:rPr>
            </w:pPr>
            <w:r>
              <w:rPr>
                <w:rFonts w:eastAsia="Times New Roman"/>
                <w:color w:val="000000"/>
              </w:rPr>
              <w:t>75.8</w:t>
            </w:r>
          </w:p>
        </w:tc>
        <w:tc>
          <w:tcPr>
            <w:tcW w:w="692" w:type="pct"/>
            <w:vAlign w:val="center"/>
          </w:tcPr>
          <w:p w14:paraId="26C28A18">
            <w:pPr>
              <w:jc w:val="center"/>
              <w:rPr>
                <w:rFonts w:eastAsia="Times New Roman"/>
                <w:color w:val="000000"/>
              </w:rPr>
            </w:pPr>
            <w:r>
              <w:rPr>
                <w:rFonts w:eastAsia="Times New Roman"/>
                <w:color w:val="000000"/>
              </w:rPr>
              <w:t>95</w:t>
            </w:r>
          </w:p>
        </w:tc>
        <w:tc>
          <w:tcPr>
            <w:tcW w:w="396" w:type="pct"/>
            <w:vAlign w:val="center"/>
          </w:tcPr>
          <w:p w14:paraId="2C01DBC7">
            <w:pPr>
              <w:jc w:val="center"/>
              <w:rPr>
                <w:rFonts w:eastAsia="Times New Roman"/>
                <w:color w:val="000000"/>
              </w:rPr>
            </w:pPr>
            <w:r>
              <w:rPr>
                <w:rFonts w:eastAsia="Times New Roman"/>
                <w:color w:val="000000"/>
              </w:rPr>
              <w:t>1428</w:t>
            </w:r>
          </w:p>
        </w:tc>
      </w:tr>
      <w:tr w14:paraId="0E3F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48E98BA7">
            <w:pPr>
              <w:jc w:val="center"/>
              <w:rPr>
                <w:rFonts w:eastAsiaTheme="minorEastAsia"/>
              </w:rPr>
            </w:pPr>
          </w:p>
        </w:tc>
        <w:tc>
          <w:tcPr>
            <w:tcW w:w="398" w:type="pct"/>
            <w:vMerge w:val="continue"/>
            <w:vAlign w:val="center"/>
          </w:tcPr>
          <w:p w14:paraId="35315EDF">
            <w:pPr>
              <w:jc w:val="center"/>
              <w:rPr>
                <w:rFonts w:eastAsiaTheme="minorEastAsia"/>
              </w:rPr>
            </w:pPr>
          </w:p>
        </w:tc>
        <w:tc>
          <w:tcPr>
            <w:tcW w:w="457" w:type="pct"/>
            <w:vMerge w:val="continue"/>
            <w:vAlign w:val="center"/>
          </w:tcPr>
          <w:p w14:paraId="0743EF13">
            <w:pPr>
              <w:jc w:val="center"/>
              <w:rPr>
                <w:rFonts w:eastAsiaTheme="minorEastAsia"/>
              </w:rPr>
            </w:pPr>
          </w:p>
        </w:tc>
        <w:tc>
          <w:tcPr>
            <w:tcW w:w="831" w:type="pct"/>
            <w:vMerge w:val="continue"/>
            <w:vAlign w:val="center"/>
          </w:tcPr>
          <w:p w14:paraId="14A3506D">
            <w:pPr>
              <w:jc w:val="center"/>
              <w:rPr>
                <w:rFonts w:eastAsiaTheme="minorEastAsia"/>
                <w:b/>
              </w:rPr>
            </w:pPr>
          </w:p>
        </w:tc>
        <w:tc>
          <w:tcPr>
            <w:tcW w:w="572" w:type="pct"/>
            <w:vAlign w:val="center"/>
          </w:tcPr>
          <w:p w14:paraId="41CDD34E">
            <w:pPr>
              <w:jc w:val="center"/>
              <w:rPr>
                <w:rFonts w:eastAsia="Times New Roman"/>
                <w:color w:val="000000"/>
              </w:rPr>
            </w:pPr>
            <w:r>
              <w:rPr>
                <w:rFonts w:eastAsia="Times New Roman"/>
                <w:color w:val="000000"/>
              </w:rPr>
              <w:t>2900</w:t>
            </w:r>
          </w:p>
        </w:tc>
        <w:tc>
          <w:tcPr>
            <w:tcW w:w="572" w:type="pct"/>
            <w:vAlign w:val="center"/>
          </w:tcPr>
          <w:p w14:paraId="5C168A48">
            <w:pPr>
              <w:jc w:val="center"/>
              <w:rPr>
                <w:rFonts w:eastAsia="Times New Roman"/>
                <w:color w:val="000000"/>
              </w:rPr>
            </w:pPr>
            <w:r>
              <w:rPr>
                <w:rFonts w:eastAsia="Times New Roman"/>
                <w:color w:val="000000"/>
              </w:rPr>
              <w:t>4</w:t>
            </w:r>
          </w:p>
        </w:tc>
        <w:tc>
          <w:tcPr>
            <w:tcW w:w="572" w:type="pct"/>
            <w:vAlign w:val="center"/>
          </w:tcPr>
          <w:p w14:paraId="3DF64AC7">
            <w:pPr>
              <w:jc w:val="center"/>
              <w:rPr>
                <w:rFonts w:eastAsia="Times New Roman"/>
                <w:color w:val="000000"/>
              </w:rPr>
            </w:pPr>
            <w:r>
              <w:rPr>
                <w:rFonts w:eastAsia="Times New Roman"/>
                <w:color w:val="000000"/>
              </w:rPr>
              <w:t>32.8</w:t>
            </w:r>
          </w:p>
        </w:tc>
        <w:tc>
          <w:tcPr>
            <w:tcW w:w="692" w:type="pct"/>
            <w:vAlign w:val="center"/>
          </w:tcPr>
          <w:p w14:paraId="0BFA35E3">
            <w:pPr>
              <w:jc w:val="center"/>
              <w:rPr>
                <w:rFonts w:eastAsia="Times New Roman"/>
                <w:color w:val="000000"/>
              </w:rPr>
            </w:pPr>
            <w:r>
              <w:rPr>
                <w:rFonts w:eastAsia="Times New Roman"/>
                <w:color w:val="000000"/>
              </w:rPr>
              <w:t>41.8</w:t>
            </w:r>
          </w:p>
        </w:tc>
        <w:tc>
          <w:tcPr>
            <w:tcW w:w="396" w:type="pct"/>
            <w:vAlign w:val="center"/>
          </w:tcPr>
          <w:p w14:paraId="3DA4BF71">
            <w:pPr>
              <w:jc w:val="center"/>
              <w:rPr>
                <w:rFonts w:eastAsia="Times New Roman"/>
                <w:color w:val="000000"/>
              </w:rPr>
            </w:pPr>
            <w:r>
              <w:rPr>
                <w:rFonts w:eastAsia="Times New Roman"/>
                <w:color w:val="000000"/>
              </w:rPr>
              <w:t>125</w:t>
            </w:r>
          </w:p>
        </w:tc>
      </w:tr>
      <w:tr w14:paraId="55D9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7E5E7D4C">
            <w:pPr>
              <w:jc w:val="center"/>
              <w:rPr>
                <w:rFonts w:eastAsiaTheme="minorEastAsia"/>
              </w:rPr>
            </w:pPr>
          </w:p>
        </w:tc>
        <w:tc>
          <w:tcPr>
            <w:tcW w:w="398" w:type="pct"/>
            <w:vMerge w:val="continue"/>
            <w:vAlign w:val="center"/>
          </w:tcPr>
          <w:p w14:paraId="59CA765A">
            <w:pPr>
              <w:jc w:val="center"/>
              <w:rPr>
                <w:rFonts w:eastAsiaTheme="minorEastAsia"/>
              </w:rPr>
            </w:pPr>
          </w:p>
        </w:tc>
        <w:tc>
          <w:tcPr>
            <w:tcW w:w="457" w:type="pct"/>
            <w:vMerge w:val="continue"/>
            <w:vAlign w:val="center"/>
          </w:tcPr>
          <w:p w14:paraId="1FB97ED6">
            <w:pPr>
              <w:jc w:val="center"/>
              <w:rPr>
                <w:rFonts w:eastAsiaTheme="minorEastAsia"/>
              </w:rPr>
            </w:pPr>
          </w:p>
        </w:tc>
        <w:tc>
          <w:tcPr>
            <w:tcW w:w="831" w:type="pct"/>
            <w:vAlign w:val="center"/>
          </w:tcPr>
          <w:p w14:paraId="135254A4">
            <w:pPr>
              <w:jc w:val="center"/>
              <w:rPr>
                <w:rFonts w:eastAsiaTheme="minorEastAsia"/>
                <w:b/>
              </w:rPr>
            </w:pPr>
            <w:r>
              <w:rPr>
                <w:rFonts w:hint="eastAsia" w:eastAsiaTheme="minorEastAsia"/>
                <w:b/>
              </w:rPr>
              <w:t>均值</w:t>
            </w:r>
          </w:p>
        </w:tc>
        <w:tc>
          <w:tcPr>
            <w:tcW w:w="572" w:type="pct"/>
            <w:vAlign w:val="center"/>
          </w:tcPr>
          <w:p w14:paraId="4C0269A7">
            <w:pPr>
              <w:jc w:val="center"/>
              <w:rPr>
                <w:rFonts w:eastAsia="Times New Roman"/>
                <w:b/>
                <w:bCs/>
                <w:color w:val="000000"/>
              </w:rPr>
            </w:pPr>
            <w:r>
              <w:rPr>
                <w:rFonts w:eastAsia="Times New Roman"/>
                <w:b/>
                <w:bCs/>
                <w:color w:val="000000"/>
              </w:rPr>
              <w:t>2600</w:t>
            </w:r>
          </w:p>
        </w:tc>
        <w:tc>
          <w:tcPr>
            <w:tcW w:w="572" w:type="pct"/>
            <w:vAlign w:val="center"/>
          </w:tcPr>
          <w:p w14:paraId="48E1EF6C">
            <w:pPr>
              <w:jc w:val="center"/>
              <w:rPr>
                <w:rFonts w:eastAsia="Times New Roman"/>
                <w:b/>
                <w:bCs/>
                <w:color w:val="000000"/>
              </w:rPr>
            </w:pPr>
            <w:r>
              <w:rPr>
                <w:rFonts w:eastAsia="Times New Roman"/>
                <w:b/>
                <w:bCs/>
                <w:color w:val="000000"/>
              </w:rPr>
              <w:t>12.4</w:t>
            </w:r>
          </w:p>
        </w:tc>
        <w:tc>
          <w:tcPr>
            <w:tcW w:w="572" w:type="pct"/>
            <w:vAlign w:val="center"/>
          </w:tcPr>
          <w:p w14:paraId="73711427">
            <w:pPr>
              <w:jc w:val="center"/>
              <w:rPr>
                <w:rFonts w:eastAsia="Times New Roman"/>
                <w:b/>
                <w:bCs/>
                <w:color w:val="000000"/>
              </w:rPr>
            </w:pPr>
            <w:r>
              <w:rPr>
                <w:rFonts w:eastAsia="Times New Roman"/>
                <w:b/>
                <w:bCs/>
                <w:color w:val="000000"/>
              </w:rPr>
              <w:t>65.4</w:t>
            </w:r>
          </w:p>
        </w:tc>
        <w:tc>
          <w:tcPr>
            <w:tcW w:w="692" w:type="pct"/>
            <w:vAlign w:val="center"/>
          </w:tcPr>
          <w:p w14:paraId="5064F8EF">
            <w:pPr>
              <w:jc w:val="center"/>
              <w:rPr>
                <w:rFonts w:eastAsia="Times New Roman"/>
                <w:b/>
                <w:bCs/>
                <w:color w:val="000000"/>
              </w:rPr>
            </w:pPr>
            <w:r>
              <w:rPr>
                <w:rFonts w:eastAsia="Times New Roman"/>
                <w:b/>
                <w:bCs/>
                <w:color w:val="000000"/>
              </w:rPr>
              <w:t>75.4</w:t>
            </w:r>
          </w:p>
        </w:tc>
        <w:tc>
          <w:tcPr>
            <w:tcW w:w="396" w:type="pct"/>
            <w:vAlign w:val="center"/>
          </w:tcPr>
          <w:p w14:paraId="0CCD062B">
            <w:pPr>
              <w:jc w:val="center"/>
              <w:rPr>
                <w:rFonts w:eastAsia="Times New Roman"/>
                <w:b/>
                <w:bCs/>
                <w:color w:val="000000"/>
              </w:rPr>
            </w:pPr>
            <w:r>
              <w:rPr>
                <w:rFonts w:eastAsia="Times New Roman"/>
                <w:b/>
                <w:bCs/>
                <w:color w:val="000000"/>
              </w:rPr>
              <w:t>859</w:t>
            </w:r>
          </w:p>
        </w:tc>
      </w:tr>
      <w:tr w14:paraId="0C11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1CDA3A22">
            <w:pPr>
              <w:jc w:val="center"/>
              <w:rPr>
                <w:rFonts w:eastAsiaTheme="minorEastAsia"/>
              </w:rPr>
            </w:pPr>
          </w:p>
        </w:tc>
        <w:tc>
          <w:tcPr>
            <w:tcW w:w="398" w:type="pct"/>
            <w:vMerge w:val="continue"/>
            <w:vAlign w:val="center"/>
          </w:tcPr>
          <w:p w14:paraId="08333B77">
            <w:pPr>
              <w:jc w:val="center"/>
              <w:rPr>
                <w:rFonts w:eastAsiaTheme="minorEastAsia"/>
              </w:rPr>
            </w:pPr>
          </w:p>
        </w:tc>
        <w:tc>
          <w:tcPr>
            <w:tcW w:w="457" w:type="pct"/>
            <w:vMerge w:val="restart"/>
            <w:vAlign w:val="center"/>
          </w:tcPr>
          <w:p w14:paraId="54F429B5">
            <w:pPr>
              <w:jc w:val="center"/>
              <w:rPr>
                <w:rFonts w:eastAsiaTheme="minorEastAsia"/>
              </w:rPr>
            </w:pPr>
            <w:r>
              <w:rPr>
                <w:rFonts w:hint="eastAsia" w:eastAsiaTheme="minorEastAsia"/>
              </w:rPr>
              <w:t>鄂托克前旗</w:t>
            </w:r>
          </w:p>
        </w:tc>
        <w:tc>
          <w:tcPr>
            <w:tcW w:w="831" w:type="pct"/>
            <w:vMerge w:val="restart"/>
            <w:vAlign w:val="center"/>
          </w:tcPr>
          <w:p w14:paraId="0001299D">
            <w:pPr>
              <w:jc w:val="center"/>
              <w:rPr>
                <w:rFonts w:eastAsia="Times New Roman"/>
                <w:color w:val="000000"/>
              </w:rPr>
            </w:pPr>
            <w:r>
              <w:rPr>
                <w:rFonts w:hint="eastAsia" w:ascii="宋体" w:hAnsi="宋体" w:eastAsia="宋体" w:cs="宋体"/>
                <w:color w:val="000000"/>
              </w:rPr>
              <w:t>柠条纯林</w:t>
            </w:r>
          </w:p>
        </w:tc>
        <w:tc>
          <w:tcPr>
            <w:tcW w:w="572" w:type="pct"/>
            <w:vAlign w:val="center"/>
          </w:tcPr>
          <w:p w14:paraId="7C2E842B">
            <w:pPr>
              <w:widowControl/>
              <w:jc w:val="center"/>
              <w:rPr>
                <w:rFonts w:eastAsia="Times New Roman"/>
                <w:color w:val="000000"/>
                <w:kern w:val="0"/>
              </w:rPr>
            </w:pPr>
            <w:r>
              <w:rPr>
                <w:rFonts w:hint="eastAsia" w:eastAsia="Times New Roman"/>
                <w:color w:val="000000"/>
              </w:rPr>
              <w:t>1500</w:t>
            </w:r>
          </w:p>
        </w:tc>
        <w:tc>
          <w:tcPr>
            <w:tcW w:w="572" w:type="pct"/>
            <w:vAlign w:val="center"/>
          </w:tcPr>
          <w:p w14:paraId="6C4333D5">
            <w:pPr>
              <w:jc w:val="center"/>
              <w:rPr>
                <w:rFonts w:eastAsia="Times New Roman"/>
                <w:color w:val="000000"/>
              </w:rPr>
            </w:pPr>
            <w:r>
              <w:rPr>
                <w:rFonts w:hint="eastAsia" w:eastAsia="Times New Roman"/>
                <w:color w:val="000000"/>
              </w:rPr>
              <w:t>12.2</w:t>
            </w:r>
          </w:p>
        </w:tc>
        <w:tc>
          <w:tcPr>
            <w:tcW w:w="572" w:type="pct"/>
            <w:vAlign w:val="center"/>
          </w:tcPr>
          <w:p w14:paraId="5F7EB9AE">
            <w:pPr>
              <w:jc w:val="center"/>
              <w:rPr>
                <w:rFonts w:eastAsia="Times New Roman"/>
                <w:color w:val="000000"/>
              </w:rPr>
            </w:pPr>
            <w:r>
              <w:rPr>
                <w:rFonts w:hint="eastAsia" w:eastAsia="Times New Roman"/>
                <w:color w:val="000000"/>
              </w:rPr>
              <w:t>87.6</w:t>
            </w:r>
          </w:p>
        </w:tc>
        <w:tc>
          <w:tcPr>
            <w:tcW w:w="692" w:type="pct"/>
            <w:vAlign w:val="center"/>
          </w:tcPr>
          <w:p w14:paraId="6D8AFB6C">
            <w:pPr>
              <w:jc w:val="center"/>
              <w:rPr>
                <w:rFonts w:eastAsia="Times New Roman"/>
                <w:color w:val="000000"/>
              </w:rPr>
            </w:pPr>
            <w:r>
              <w:rPr>
                <w:rFonts w:hint="eastAsia" w:eastAsia="Times New Roman"/>
                <w:color w:val="000000"/>
              </w:rPr>
              <w:t>101.7</w:t>
            </w:r>
          </w:p>
        </w:tc>
        <w:tc>
          <w:tcPr>
            <w:tcW w:w="396" w:type="pct"/>
            <w:vAlign w:val="center"/>
          </w:tcPr>
          <w:p w14:paraId="0311B263">
            <w:pPr>
              <w:jc w:val="center"/>
              <w:rPr>
                <w:rFonts w:eastAsia="Times New Roman"/>
                <w:color w:val="000000"/>
              </w:rPr>
            </w:pPr>
            <w:r>
              <w:rPr>
                <w:rFonts w:hint="eastAsia" w:eastAsia="Times New Roman"/>
                <w:color w:val="000000"/>
              </w:rPr>
              <w:t>972</w:t>
            </w:r>
          </w:p>
        </w:tc>
      </w:tr>
      <w:tr w14:paraId="6706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0623F83">
            <w:pPr>
              <w:jc w:val="center"/>
              <w:rPr>
                <w:rFonts w:eastAsiaTheme="minorEastAsia"/>
              </w:rPr>
            </w:pPr>
          </w:p>
        </w:tc>
        <w:tc>
          <w:tcPr>
            <w:tcW w:w="398" w:type="pct"/>
            <w:vMerge w:val="continue"/>
            <w:vAlign w:val="center"/>
          </w:tcPr>
          <w:p w14:paraId="2E231049">
            <w:pPr>
              <w:jc w:val="center"/>
              <w:rPr>
                <w:rFonts w:eastAsiaTheme="minorEastAsia"/>
              </w:rPr>
            </w:pPr>
          </w:p>
        </w:tc>
        <w:tc>
          <w:tcPr>
            <w:tcW w:w="457" w:type="pct"/>
            <w:vMerge w:val="continue"/>
            <w:vAlign w:val="center"/>
          </w:tcPr>
          <w:p w14:paraId="0AC9F1F7">
            <w:pPr>
              <w:jc w:val="center"/>
              <w:rPr>
                <w:rFonts w:eastAsiaTheme="minorEastAsia"/>
              </w:rPr>
            </w:pPr>
          </w:p>
        </w:tc>
        <w:tc>
          <w:tcPr>
            <w:tcW w:w="831" w:type="pct"/>
            <w:vMerge w:val="continue"/>
            <w:vAlign w:val="center"/>
          </w:tcPr>
          <w:p w14:paraId="6E899FA8">
            <w:pPr>
              <w:jc w:val="center"/>
              <w:rPr>
                <w:rFonts w:eastAsia="Times New Roman"/>
                <w:color w:val="000000"/>
              </w:rPr>
            </w:pPr>
          </w:p>
        </w:tc>
        <w:tc>
          <w:tcPr>
            <w:tcW w:w="572" w:type="pct"/>
            <w:vAlign w:val="center"/>
          </w:tcPr>
          <w:p w14:paraId="3041C9EE">
            <w:pPr>
              <w:jc w:val="center"/>
              <w:rPr>
                <w:rFonts w:eastAsia="Times New Roman"/>
                <w:color w:val="000000"/>
              </w:rPr>
            </w:pPr>
            <w:r>
              <w:rPr>
                <w:rFonts w:hint="eastAsia" w:eastAsia="Times New Roman"/>
                <w:color w:val="000000"/>
              </w:rPr>
              <w:t>2400</w:t>
            </w:r>
          </w:p>
        </w:tc>
        <w:tc>
          <w:tcPr>
            <w:tcW w:w="572" w:type="pct"/>
            <w:vAlign w:val="center"/>
          </w:tcPr>
          <w:p w14:paraId="4854B7F1">
            <w:pPr>
              <w:jc w:val="center"/>
              <w:rPr>
                <w:rFonts w:eastAsia="Times New Roman"/>
                <w:color w:val="000000"/>
              </w:rPr>
            </w:pPr>
            <w:r>
              <w:rPr>
                <w:rFonts w:hint="eastAsia" w:eastAsia="Times New Roman"/>
                <w:color w:val="000000"/>
              </w:rPr>
              <w:t>14.9</w:t>
            </w:r>
          </w:p>
        </w:tc>
        <w:tc>
          <w:tcPr>
            <w:tcW w:w="572" w:type="pct"/>
            <w:vAlign w:val="center"/>
          </w:tcPr>
          <w:p w14:paraId="784750BE">
            <w:pPr>
              <w:jc w:val="center"/>
              <w:rPr>
                <w:rFonts w:eastAsia="Times New Roman"/>
                <w:color w:val="000000"/>
              </w:rPr>
            </w:pPr>
            <w:r>
              <w:rPr>
                <w:rFonts w:hint="eastAsia" w:eastAsia="Times New Roman"/>
                <w:color w:val="000000"/>
              </w:rPr>
              <w:t>64.8</w:t>
            </w:r>
          </w:p>
        </w:tc>
        <w:tc>
          <w:tcPr>
            <w:tcW w:w="692" w:type="pct"/>
            <w:vAlign w:val="center"/>
          </w:tcPr>
          <w:p w14:paraId="40310771">
            <w:pPr>
              <w:jc w:val="center"/>
              <w:rPr>
                <w:rFonts w:eastAsia="Times New Roman"/>
                <w:color w:val="000000"/>
              </w:rPr>
            </w:pPr>
            <w:r>
              <w:rPr>
                <w:rFonts w:hint="eastAsia" w:eastAsia="Times New Roman"/>
                <w:color w:val="000000"/>
              </w:rPr>
              <w:t>89.0</w:t>
            </w:r>
          </w:p>
        </w:tc>
        <w:tc>
          <w:tcPr>
            <w:tcW w:w="396" w:type="pct"/>
            <w:vAlign w:val="center"/>
          </w:tcPr>
          <w:p w14:paraId="355B84B6">
            <w:pPr>
              <w:jc w:val="center"/>
              <w:rPr>
                <w:rFonts w:eastAsia="Times New Roman"/>
                <w:color w:val="000000"/>
              </w:rPr>
            </w:pPr>
            <w:r>
              <w:rPr>
                <w:rFonts w:hint="eastAsia" w:eastAsia="Times New Roman"/>
                <w:color w:val="000000"/>
              </w:rPr>
              <w:t>829</w:t>
            </w:r>
          </w:p>
        </w:tc>
      </w:tr>
      <w:tr w14:paraId="49BA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9A6C2C3">
            <w:pPr>
              <w:jc w:val="center"/>
              <w:rPr>
                <w:rFonts w:eastAsiaTheme="minorEastAsia"/>
              </w:rPr>
            </w:pPr>
          </w:p>
        </w:tc>
        <w:tc>
          <w:tcPr>
            <w:tcW w:w="398" w:type="pct"/>
            <w:vMerge w:val="continue"/>
            <w:vAlign w:val="center"/>
          </w:tcPr>
          <w:p w14:paraId="340BA3C6">
            <w:pPr>
              <w:jc w:val="center"/>
              <w:rPr>
                <w:rFonts w:eastAsiaTheme="minorEastAsia"/>
              </w:rPr>
            </w:pPr>
          </w:p>
        </w:tc>
        <w:tc>
          <w:tcPr>
            <w:tcW w:w="457" w:type="pct"/>
            <w:vMerge w:val="continue"/>
            <w:vAlign w:val="center"/>
          </w:tcPr>
          <w:p w14:paraId="1E35B5E1">
            <w:pPr>
              <w:jc w:val="center"/>
              <w:rPr>
                <w:rFonts w:eastAsiaTheme="minorEastAsia"/>
              </w:rPr>
            </w:pPr>
          </w:p>
        </w:tc>
        <w:tc>
          <w:tcPr>
            <w:tcW w:w="831" w:type="pct"/>
            <w:vMerge w:val="continue"/>
            <w:vAlign w:val="center"/>
          </w:tcPr>
          <w:p w14:paraId="46EDC71B">
            <w:pPr>
              <w:jc w:val="center"/>
              <w:rPr>
                <w:rFonts w:eastAsia="Times New Roman"/>
                <w:color w:val="000000"/>
              </w:rPr>
            </w:pPr>
          </w:p>
        </w:tc>
        <w:tc>
          <w:tcPr>
            <w:tcW w:w="572" w:type="pct"/>
            <w:vAlign w:val="center"/>
          </w:tcPr>
          <w:p w14:paraId="4E8C3E09">
            <w:pPr>
              <w:jc w:val="center"/>
              <w:rPr>
                <w:rFonts w:eastAsia="Times New Roman"/>
                <w:color w:val="000000"/>
              </w:rPr>
            </w:pPr>
            <w:r>
              <w:rPr>
                <w:rFonts w:hint="eastAsia" w:eastAsia="Times New Roman"/>
                <w:color w:val="000000"/>
              </w:rPr>
              <w:t>2600</w:t>
            </w:r>
          </w:p>
        </w:tc>
        <w:tc>
          <w:tcPr>
            <w:tcW w:w="572" w:type="pct"/>
            <w:vAlign w:val="center"/>
          </w:tcPr>
          <w:p w14:paraId="2EEAF678">
            <w:pPr>
              <w:jc w:val="center"/>
              <w:rPr>
                <w:rFonts w:eastAsia="Times New Roman"/>
                <w:color w:val="000000"/>
              </w:rPr>
            </w:pPr>
            <w:r>
              <w:rPr>
                <w:rFonts w:hint="eastAsia" w:eastAsia="Times New Roman"/>
                <w:color w:val="000000"/>
              </w:rPr>
              <w:t>22.0</w:t>
            </w:r>
          </w:p>
        </w:tc>
        <w:tc>
          <w:tcPr>
            <w:tcW w:w="572" w:type="pct"/>
            <w:vAlign w:val="center"/>
          </w:tcPr>
          <w:p w14:paraId="59D6C49B">
            <w:pPr>
              <w:jc w:val="center"/>
              <w:rPr>
                <w:rFonts w:eastAsia="Times New Roman"/>
                <w:color w:val="000000"/>
              </w:rPr>
            </w:pPr>
            <w:r>
              <w:rPr>
                <w:rFonts w:hint="eastAsia" w:eastAsia="Times New Roman"/>
                <w:color w:val="000000"/>
              </w:rPr>
              <w:t>63.2</w:t>
            </w:r>
          </w:p>
        </w:tc>
        <w:tc>
          <w:tcPr>
            <w:tcW w:w="692" w:type="pct"/>
            <w:vAlign w:val="center"/>
          </w:tcPr>
          <w:p w14:paraId="56957617">
            <w:pPr>
              <w:jc w:val="center"/>
              <w:rPr>
                <w:rFonts w:eastAsia="Times New Roman"/>
                <w:color w:val="000000"/>
              </w:rPr>
            </w:pPr>
            <w:r>
              <w:rPr>
                <w:rFonts w:hint="eastAsia" w:eastAsia="Times New Roman"/>
                <w:color w:val="000000"/>
              </w:rPr>
              <w:t>103.8</w:t>
            </w:r>
          </w:p>
        </w:tc>
        <w:tc>
          <w:tcPr>
            <w:tcW w:w="396" w:type="pct"/>
            <w:vAlign w:val="center"/>
          </w:tcPr>
          <w:p w14:paraId="6B4FAFF0">
            <w:pPr>
              <w:jc w:val="center"/>
              <w:rPr>
                <w:rFonts w:eastAsia="Times New Roman"/>
                <w:color w:val="000000"/>
              </w:rPr>
            </w:pPr>
            <w:r>
              <w:rPr>
                <w:rFonts w:hint="eastAsia" w:eastAsia="Times New Roman"/>
                <w:color w:val="000000"/>
              </w:rPr>
              <w:t>1082</w:t>
            </w:r>
          </w:p>
        </w:tc>
      </w:tr>
      <w:tr w14:paraId="59DE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7C516CD4">
            <w:pPr>
              <w:jc w:val="center"/>
              <w:rPr>
                <w:rFonts w:eastAsiaTheme="minorEastAsia"/>
              </w:rPr>
            </w:pPr>
          </w:p>
        </w:tc>
        <w:tc>
          <w:tcPr>
            <w:tcW w:w="398" w:type="pct"/>
            <w:vMerge w:val="continue"/>
            <w:vAlign w:val="center"/>
          </w:tcPr>
          <w:p w14:paraId="31F9AAD4">
            <w:pPr>
              <w:jc w:val="center"/>
              <w:rPr>
                <w:rFonts w:eastAsiaTheme="minorEastAsia"/>
              </w:rPr>
            </w:pPr>
          </w:p>
        </w:tc>
        <w:tc>
          <w:tcPr>
            <w:tcW w:w="457" w:type="pct"/>
            <w:vMerge w:val="continue"/>
            <w:vAlign w:val="center"/>
          </w:tcPr>
          <w:p w14:paraId="7CB9754F">
            <w:pPr>
              <w:jc w:val="center"/>
              <w:rPr>
                <w:rFonts w:eastAsiaTheme="minorEastAsia"/>
              </w:rPr>
            </w:pPr>
          </w:p>
        </w:tc>
        <w:tc>
          <w:tcPr>
            <w:tcW w:w="831" w:type="pct"/>
            <w:vAlign w:val="center"/>
          </w:tcPr>
          <w:p w14:paraId="7D0C2125">
            <w:pPr>
              <w:jc w:val="center"/>
              <w:rPr>
                <w:rFonts w:eastAsia="Times New Roman"/>
                <w:color w:val="000000"/>
              </w:rPr>
            </w:pPr>
            <w:r>
              <w:rPr>
                <w:rFonts w:hint="eastAsia" w:eastAsiaTheme="minorEastAsia"/>
                <w:b/>
              </w:rPr>
              <w:t>均值</w:t>
            </w:r>
          </w:p>
        </w:tc>
        <w:tc>
          <w:tcPr>
            <w:tcW w:w="572" w:type="pct"/>
            <w:vAlign w:val="center"/>
          </w:tcPr>
          <w:p w14:paraId="327CEC1E">
            <w:pPr>
              <w:jc w:val="center"/>
              <w:rPr>
                <w:rFonts w:eastAsia="Times New Roman"/>
                <w:b/>
                <w:bCs/>
                <w:color w:val="000000"/>
              </w:rPr>
            </w:pPr>
            <w:r>
              <w:rPr>
                <w:rFonts w:hint="eastAsia" w:eastAsia="Times New Roman"/>
                <w:b/>
                <w:bCs/>
                <w:color w:val="000000"/>
              </w:rPr>
              <w:t>2167</w:t>
            </w:r>
          </w:p>
        </w:tc>
        <w:tc>
          <w:tcPr>
            <w:tcW w:w="572" w:type="pct"/>
            <w:vAlign w:val="center"/>
          </w:tcPr>
          <w:p w14:paraId="50362CC8">
            <w:pPr>
              <w:jc w:val="center"/>
              <w:rPr>
                <w:rFonts w:eastAsia="Times New Roman"/>
                <w:b/>
                <w:bCs/>
                <w:color w:val="000000"/>
              </w:rPr>
            </w:pPr>
            <w:r>
              <w:rPr>
                <w:rFonts w:hint="eastAsia" w:eastAsia="Times New Roman"/>
                <w:b/>
                <w:bCs/>
                <w:color w:val="000000"/>
              </w:rPr>
              <w:t>16.4</w:t>
            </w:r>
          </w:p>
        </w:tc>
        <w:tc>
          <w:tcPr>
            <w:tcW w:w="572" w:type="pct"/>
            <w:vAlign w:val="center"/>
          </w:tcPr>
          <w:p w14:paraId="6B8CDF78">
            <w:pPr>
              <w:jc w:val="center"/>
              <w:rPr>
                <w:rFonts w:eastAsia="Times New Roman"/>
                <w:b/>
                <w:bCs/>
                <w:color w:val="000000"/>
              </w:rPr>
            </w:pPr>
            <w:r>
              <w:rPr>
                <w:rFonts w:hint="eastAsia" w:eastAsia="Times New Roman"/>
                <w:b/>
                <w:bCs/>
                <w:color w:val="000000"/>
              </w:rPr>
              <w:t>71.9</w:t>
            </w:r>
          </w:p>
        </w:tc>
        <w:tc>
          <w:tcPr>
            <w:tcW w:w="692" w:type="pct"/>
            <w:vAlign w:val="center"/>
          </w:tcPr>
          <w:p w14:paraId="38F18F42">
            <w:pPr>
              <w:jc w:val="center"/>
              <w:rPr>
                <w:rFonts w:eastAsia="Times New Roman"/>
                <w:b/>
                <w:bCs/>
                <w:color w:val="000000"/>
              </w:rPr>
            </w:pPr>
            <w:r>
              <w:rPr>
                <w:rFonts w:hint="eastAsia" w:eastAsia="Times New Roman"/>
                <w:b/>
                <w:bCs/>
                <w:color w:val="000000"/>
              </w:rPr>
              <w:t>98.2</w:t>
            </w:r>
          </w:p>
        </w:tc>
        <w:tc>
          <w:tcPr>
            <w:tcW w:w="396" w:type="pct"/>
            <w:vAlign w:val="center"/>
          </w:tcPr>
          <w:p w14:paraId="1A14ABA4">
            <w:pPr>
              <w:jc w:val="center"/>
              <w:rPr>
                <w:rFonts w:eastAsia="Times New Roman"/>
                <w:b/>
                <w:bCs/>
                <w:color w:val="000000"/>
              </w:rPr>
            </w:pPr>
            <w:r>
              <w:rPr>
                <w:rFonts w:hint="eastAsia" w:eastAsia="Times New Roman"/>
                <w:b/>
                <w:bCs/>
                <w:color w:val="000000"/>
              </w:rPr>
              <w:t>961</w:t>
            </w:r>
          </w:p>
        </w:tc>
      </w:tr>
      <w:tr w14:paraId="11F8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restart"/>
            <w:vAlign w:val="center"/>
          </w:tcPr>
          <w:p w14:paraId="6F0BFA07">
            <w:pPr>
              <w:jc w:val="center"/>
              <w:rPr>
                <w:rFonts w:eastAsiaTheme="minorEastAsia"/>
              </w:rPr>
            </w:pPr>
            <w:r>
              <w:rPr>
                <w:rFonts w:hint="eastAsia" w:eastAsiaTheme="minorEastAsia"/>
              </w:rPr>
              <w:t>强干旱草原化荒漠气候带</w:t>
            </w:r>
          </w:p>
        </w:tc>
        <w:tc>
          <w:tcPr>
            <w:tcW w:w="398" w:type="pct"/>
            <w:vMerge w:val="restart"/>
            <w:vAlign w:val="center"/>
          </w:tcPr>
          <w:p w14:paraId="174A31C7">
            <w:pPr>
              <w:jc w:val="center"/>
              <w:rPr>
                <w:rFonts w:eastAsiaTheme="minorEastAsia"/>
              </w:rPr>
            </w:pPr>
            <w:r>
              <w:rPr>
                <w:rFonts w:hint="eastAsia" w:eastAsiaTheme="minorEastAsia"/>
              </w:rPr>
              <w:t>砾质硬梁地</w:t>
            </w:r>
          </w:p>
        </w:tc>
        <w:tc>
          <w:tcPr>
            <w:tcW w:w="457" w:type="pct"/>
            <w:vMerge w:val="restart"/>
            <w:vAlign w:val="center"/>
          </w:tcPr>
          <w:p w14:paraId="4D290EF8">
            <w:pPr>
              <w:jc w:val="center"/>
              <w:rPr>
                <w:rFonts w:eastAsiaTheme="minorEastAsia"/>
              </w:rPr>
            </w:pPr>
            <w:r>
              <w:rPr>
                <w:rFonts w:hint="eastAsia" w:eastAsiaTheme="minorEastAsia"/>
              </w:rPr>
              <w:t>鄂托克旗</w:t>
            </w:r>
          </w:p>
        </w:tc>
        <w:tc>
          <w:tcPr>
            <w:tcW w:w="831" w:type="pct"/>
            <w:vMerge w:val="restart"/>
            <w:vAlign w:val="center"/>
          </w:tcPr>
          <w:p w14:paraId="1E039E15">
            <w:pPr>
              <w:widowControl/>
              <w:jc w:val="center"/>
              <w:rPr>
                <w:rFonts w:eastAsia="Times New Roman"/>
                <w:color w:val="000000"/>
                <w:kern w:val="0"/>
              </w:rPr>
            </w:pPr>
            <w:r>
              <w:rPr>
                <w:rFonts w:hint="eastAsia" w:ascii="宋体" w:hAnsi="宋体" w:eastAsia="宋体" w:cs="宋体"/>
                <w:color w:val="000000"/>
              </w:rPr>
              <w:t>柠条纯林</w:t>
            </w:r>
          </w:p>
        </w:tc>
        <w:tc>
          <w:tcPr>
            <w:tcW w:w="572" w:type="pct"/>
            <w:vAlign w:val="center"/>
          </w:tcPr>
          <w:p w14:paraId="2A30F2CF">
            <w:pPr>
              <w:jc w:val="center"/>
              <w:rPr>
                <w:rFonts w:eastAsia="Times New Roman"/>
                <w:color w:val="000000"/>
              </w:rPr>
            </w:pPr>
            <w:r>
              <w:rPr>
                <w:rFonts w:hint="eastAsia" w:eastAsia="Times New Roman"/>
                <w:color w:val="000000"/>
              </w:rPr>
              <w:t>2200</w:t>
            </w:r>
          </w:p>
        </w:tc>
        <w:tc>
          <w:tcPr>
            <w:tcW w:w="572" w:type="pct"/>
            <w:vAlign w:val="center"/>
          </w:tcPr>
          <w:p w14:paraId="0CCA63F4">
            <w:pPr>
              <w:jc w:val="center"/>
              <w:rPr>
                <w:rFonts w:eastAsia="Times New Roman"/>
                <w:color w:val="000000"/>
              </w:rPr>
            </w:pPr>
            <w:r>
              <w:rPr>
                <w:rFonts w:hint="eastAsia" w:eastAsia="Times New Roman"/>
                <w:color w:val="000000"/>
              </w:rPr>
              <w:t>7.4</w:t>
            </w:r>
          </w:p>
        </w:tc>
        <w:tc>
          <w:tcPr>
            <w:tcW w:w="572" w:type="pct"/>
            <w:vAlign w:val="center"/>
          </w:tcPr>
          <w:p w14:paraId="23E2F819">
            <w:pPr>
              <w:widowControl/>
              <w:jc w:val="center"/>
              <w:rPr>
                <w:rFonts w:eastAsia="Times New Roman"/>
                <w:color w:val="000000"/>
                <w:kern w:val="0"/>
              </w:rPr>
            </w:pPr>
            <w:r>
              <w:rPr>
                <w:rFonts w:hint="eastAsia" w:eastAsia="Times New Roman"/>
                <w:color w:val="000000"/>
              </w:rPr>
              <w:t>38.40</w:t>
            </w:r>
          </w:p>
        </w:tc>
        <w:tc>
          <w:tcPr>
            <w:tcW w:w="692" w:type="pct"/>
            <w:vAlign w:val="center"/>
          </w:tcPr>
          <w:p w14:paraId="7D1D5BCC">
            <w:pPr>
              <w:widowControl/>
              <w:jc w:val="center"/>
              <w:rPr>
                <w:rFonts w:eastAsia="Times New Roman"/>
                <w:color w:val="000000"/>
                <w:kern w:val="0"/>
              </w:rPr>
            </w:pPr>
            <w:r>
              <w:rPr>
                <w:rFonts w:hint="eastAsia" w:eastAsia="Times New Roman"/>
                <w:color w:val="000000"/>
              </w:rPr>
              <w:t>65.50</w:t>
            </w:r>
          </w:p>
        </w:tc>
        <w:tc>
          <w:tcPr>
            <w:tcW w:w="396" w:type="pct"/>
            <w:vAlign w:val="center"/>
          </w:tcPr>
          <w:p w14:paraId="60A325D0">
            <w:pPr>
              <w:jc w:val="center"/>
              <w:rPr>
                <w:rFonts w:eastAsia="Times New Roman"/>
                <w:color w:val="000000"/>
              </w:rPr>
            </w:pPr>
            <w:r>
              <w:rPr>
                <w:rFonts w:eastAsia="Times New Roman"/>
                <w:color w:val="000000"/>
              </w:rPr>
              <w:t>228</w:t>
            </w:r>
          </w:p>
        </w:tc>
      </w:tr>
      <w:tr w14:paraId="3DE1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5D2F962F">
            <w:pPr>
              <w:jc w:val="center"/>
              <w:rPr>
                <w:rFonts w:eastAsiaTheme="minorEastAsia"/>
              </w:rPr>
            </w:pPr>
          </w:p>
        </w:tc>
        <w:tc>
          <w:tcPr>
            <w:tcW w:w="398" w:type="pct"/>
            <w:vMerge w:val="continue"/>
            <w:vAlign w:val="center"/>
          </w:tcPr>
          <w:p w14:paraId="20AF1B84">
            <w:pPr>
              <w:jc w:val="center"/>
              <w:rPr>
                <w:rFonts w:eastAsiaTheme="minorEastAsia"/>
              </w:rPr>
            </w:pPr>
          </w:p>
        </w:tc>
        <w:tc>
          <w:tcPr>
            <w:tcW w:w="457" w:type="pct"/>
            <w:vMerge w:val="continue"/>
            <w:vAlign w:val="center"/>
          </w:tcPr>
          <w:p w14:paraId="037E6EA7">
            <w:pPr>
              <w:jc w:val="center"/>
              <w:rPr>
                <w:rFonts w:eastAsiaTheme="minorEastAsia"/>
              </w:rPr>
            </w:pPr>
          </w:p>
        </w:tc>
        <w:tc>
          <w:tcPr>
            <w:tcW w:w="831" w:type="pct"/>
            <w:vMerge w:val="continue"/>
            <w:vAlign w:val="center"/>
          </w:tcPr>
          <w:p w14:paraId="494C05E5">
            <w:pPr>
              <w:jc w:val="center"/>
              <w:rPr>
                <w:rFonts w:eastAsia="Times New Roman"/>
                <w:color w:val="000000"/>
              </w:rPr>
            </w:pPr>
          </w:p>
        </w:tc>
        <w:tc>
          <w:tcPr>
            <w:tcW w:w="572" w:type="pct"/>
            <w:vAlign w:val="center"/>
          </w:tcPr>
          <w:p w14:paraId="59D5297A">
            <w:pPr>
              <w:jc w:val="center"/>
              <w:rPr>
                <w:rFonts w:ascii="宋体" w:hAnsi="宋体" w:eastAsia="宋体" w:cs="宋体"/>
                <w:color w:val="000000"/>
              </w:rPr>
            </w:pPr>
            <w:r>
              <w:rPr>
                <w:rFonts w:hint="eastAsia" w:eastAsia="Times New Roman"/>
                <w:color w:val="000000"/>
              </w:rPr>
              <w:t>1200</w:t>
            </w:r>
          </w:p>
        </w:tc>
        <w:tc>
          <w:tcPr>
            <w:tcW w:w="572" w:type="pct"/>
            <w:vAlign w:val="center"/>
          </w:tcPr>
          <w:p w14:paraId="2717825D">
            <w:pPr>
              <w:jc w:val="center"/>
              <w:rPr>
                <w:rFonts w:eastAsia="Times New Roman"/>
                <w:color w:val="000000"/>
              </w:rPr>
            </w:pPr>
            <w:r>
              <w:rPr>
                <w:rFonts w:eastAsia="Times New Roman"/>
                <w:color w:val="000000"/>
              </w:rPr>
              <w:t>3.2</w:t>
            </w:r>
          </w:p>
        </w:tc>
        <w:tc>
          <w:tcPr>
            <w:tcW w:w="572" w:type="pct"/>
            <w:vAlign w:val="center"/>
          </w:tcPr>
          <w:p w14:paraId="4573A4E9">
            <w:pPr>
              <w:jc w:val="center"/>
              <w:rPr>
                <w:rFonts w:eastAsia="Times New Roman"/>
                <w:color w:val="000000"/>
              </w:rPr>
            </w:pPr>
            <w:r>
              <w:rPr>
                <w:rFonts w:hint="eastAsia" w:eastAsia="Times New Roman"/>
                <w:color w:val="000000"/>
              </w:rPr>
              <w:t>45.30</w:t>
            </w:r>
          </w:p>
        </w:tc>
        <w:tc>
          <w:tcPr>
            <w:tcW w:w="692" w:type="pct"/>
            <w:vAlign w:val="center"/>
          </w:tcPr>
          <w:p w14:paraId="43CAF227">
            <w:pPr>
              <w:jc w:val="center"/>
              <w:rPr>
                <w:rFonts w:eastAsia="Times New Roman"/>
                <w:color w:val="000000"/>
              </w:rPr>
            </w:pPr>
            <w:r>
              <w:rPr>
                <w:rFonts w:hint="eastAsia" w:eastAsia="Times New Roman"/>
                <w:color w:val="000000"/>
              </w:rPr>
              <w:t>58.70</w:t>
            </w:r>
          </w:p>
        </w:tc>
        <w:tc>
          <w:tcPr>
            <w:tcW w:w="396" w:type="pct"/>
            <w:vAlign w:val="center"/>
          </w:tcPr>
          <w:p w14:paraId="7E8FEEE5">
            <w:pPr>
              <w:jc w:val="center"/>
              <w:rPr>
                <w:rFonts w:eastAsia="Times New Roman"/>
                <w:color w:val="000000"/>
              </w:rPr>
            </w:pPr>
            <w:r>
              <w:rPr>
                <w:rFonts w:eastAsia="Times New Roman"/>
                <w:color w:val="000000"/>
              </w:rPr>
              <w:t>119</w:t>
            </w:r>
          </w:p>
        </w:tc>
      </w:tr>
      <w:tr w14:paraId="5BD1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327CCBC6">
            <w:pPr>
              <w:jc w:val="center"/>
              <w:rPr>
                <w:rFonts w:eastAsiaTheme="minorEastAsia"/>
              </w:rPr>
            </w:pPr>
          </w:p>
        </w:tc>
        <w:tc>
          <w:tcPr>
            <w:tcW w:w="398" w:type="pct"/>
            <w:vMerge w:val="continue"/>
            <w:vAlign w:val="center"/>
          </w:tcPr>
          <w:p w14:paraId="5A2DD5AF">
            <w:pPr>
              <w:jc w:val="center"/>
              <w:rPr>
                <w:rFonts w:eastAsiaTheme="minorEastAsia"/>
              </w:rPr>
            </w:pPr>
          </w:p>
        </w:tc>
        <w:tc>
          <w:tcPr>
            <w:tcW w:w="457" w:type="pct"/>
            <w:vMerge w:val="continue"/>
            <w:vAlign w:val="center"/>
          </w:tcPr>
          <w:p w14:paraId="22485077">
            <w:pPr>
              <w:jc w:val="center"/>
              <w:rPr>
                <w:rFonts w:eastAsiaTheme="minorEastAsia"/>
              </w:rPr>
            </w:pPr>
          </w:p>
        </w:tc>
        <w:tc>
          <w:tcPr>
            <w:tcW w:w="831" w:type="pct"/>
            <w:vMerge w:val="continue"/>
            <w:vAlign w:val="center"/>
          </w:tcPr>
          <w:p w14:paraId="0F4DA4FC">
            <w:pPr>
              <w:jc w:val="center"/>
              <w:rPr>
                <w:rFonts w:eastAsia="Times New Roman"/>
                <w:color w:val="000000"/>
              </w:rPr>
            </w:pPr>
          </w:p>
        </w:tc>
        <w:tc>
          <w:tcPr>
            <w:tcW w:w="572" w:type="pct"/>
            <w:vAlign w:val="center"/>
          </w:tcPr>
          <w:p w14:paraId="52BEAA69">
            <w:pPr>
              <w:jc w:val="center"/>
              <w:rPr>
                <w:rFonts w:ascii="宋体" w:hAnsi="宋体" w:eastAsia="宋体" w:cs="宋体"/>
                <w:color w:val="000000"/>
              </w:rPr>
            </w:pPr>
            <w:r>
              <w:rPr>
                <w:rFonts w:hint="eastAsia" w:eastAsia="Times New Roman"/>
                <w:color w:val="000000"/>
              </w:rPr>
              <w:t>1200</w:t>
            </w:r>
          </w:p>
        </w:tc>
        <w:tc>
          <w:tcPr>
            <w:tcW w:w="572" w:type="pct"/>
            <w:vAlign w:val="center"/>
          </w:tcPr>
          <w:p w14:paraId="448D77B8">
            <w:pPr>
              <w:jc w:val="center"/>
              <w:rPr>
                <w:rFonts w:eastAsia="Times New Roman"/>
                <w:color w:val="000000"/>
              </w:rPr>
            </w:pPr>
            <w:r>
              <w:rPr>
                <w:rFonts w:hint="eastAsia" w:eastAsia="Times New Roman"/>
                <w:color w:val="000000"/>
              </w:rPr>
              <w:t>4.2</w:t>
            </w:r>
          </w:p>
        </w:tc>
        <w:tc>
          <w:tcPr>
            <w:tcW w:w="572" w:type="pct"/>
            <w:vAlign w:val="center"/>
          </w:tcPr>
          <w:p w14:paraId="28810C4A">
            <w:pPr>
              <w:jc w:val="center"/>
              <w:rPr>
                <w:rFonts w:eastAsia="Times New Roman"/>
                <w:color w:val="000000"/>
              </w:rPr>
            </w:pPr>
            <w:r>
              <w:rPr>
                <w:rFonts w:hint="eastAsia" w:eastAsia="Times New Roman"/>
                <w:color w:val="000000"/>
              </w:rPr>
              <w:t>34.76</w:t>
            </w:r>
          </w:p>
        </w:tc>
        <w:tc>
          <w:tcPr>
            <w:tcW w:w="692" w:type="pct"/>
            <w:vAlign w:val="center"/>
          </w:tcPr>
          <w:p w14:paraId="6E427687">
            <w:pPr>
              <w:jc w:val="center"/>
              <w:rPr>
                <w:rFonts w:eastAsia="Times New Roman"/>
                <w:color w:val="000000"/>
              </w:rPr>
            </w:pPr>
            <w:r>
              <w:rPr>
                <w:rFonts w:hint="eastAsia" w:eastAsia="Times New Roman"/>
                <w:color w:val="000000"/>
              </w:rPr>
              <w:t>66.50</w:t>
            </w:r>
          </w:p>
        </w:tc>
        <w:tc>
          <w:tcPr>
            <w:tcW w:w="396" w:type="pct"/>
            <w:vAlign w:val="center"/>
          </w:tcPr>
          <w:p w14:paraId="635E2BBF">
            <w:pPr>
              <w:jc w:val="center"/>
              <w:rPr>
                <w:rFonts w:eastAsia="Times New Roman"/>
                <w:color w:val="000000"/>
              </w:rPr>
            </w:pPr>
            <w:r>
              <w:rPr>
                <w:rFonts w:eastAsia="Times New Roman"/>
                <w:color w:val="000000"/>
              </w:rPr>
              <w:t>153</w:t>
            </w:r>
          </w:p>
        </w:tc>
      </w:tr>
      <w:tr w14:paraId="0E96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61153276">
            <w:pPr>
              <w:jc w:val="center"/>
              <w:rPr>
                <w:rFonts w:eastAsiaTheme="minorEastAsia"/>
              </w:rPr>
            </w:pPr>
          </w:p>
        </w:tc>
        <w:tc>
          <w:tcPr>
            <w:tcW w:w="398" w:type="pct"/>
            <w:vMerge w:val="continue"/>
            <w:vAlign w:val="center"/>
          </w:tcPr>
          <w:p w14:paraId="15F16146">
            <w:pPr>
              <w:jc w:val="center"/>
              <w:rPr>
                <w:rFonts w:eastAsiaTheme="minorEastAsia"/>
              </w:rPr>
            </w:pPr>
          </w:p>
        </w:tc>
        <w:tc>
          <w:tcPr>
            <w:tcW w:w="457" w:type="pct"/>
            <w:vMerge w:val="continue"/>
            <w:vAlign w:val="center"/>
          </w:tcPr>
          <w:p w14:paraId="40CC44A9">
            <w:pPr>
              <w:jc w:val="center"/>
              <w:rPr>
                <w:rFonts w:eastAsiaTheme="minorEastAsia"/>
              </w:rPr>
            </w:pPr>
          </w:p>
        </w:tc>
        <w:tc>
          <w:tcPr>
            <w:tcW w:w="831" w:type="pct"/>
            <w:vAlign w:val="center"/>
          </w:tcPr>
          <w:p w14:paraId="1D93CAA1">
            <w:pPr>
              <w:jc w:val="center"/>
              <w:rPr>
                <w:rFonts w:eastAsia="Times New Roman"/>
                <w:color w:val="000000"/>
              </w:rPr>
            </w:pPr>
            <w:r>
              <w:rPr>
                <w:rFonts w:hint="eastAsia" w:eastAsiaTheme="minorEastAsia"/>
                <w:b/>
              </w:rPr>
              <w:t>均值</w:t>
            </w:r>
          </w:p>
        </w:tc>
        <w:tc>
          <w:tcPr>
            <w:tcW w:w="572" w:type="pct"/>
            <w:vAlign w:val="center"/>
          </w:tcPr>
          <w:p w14:paraId="2276A6C1">
            <w:pPr>
              <w:jc w:val="center"/>
              <w:rPr>
                <w:rFonts w:ascii="宋体" w:hAnsi="宋体" w:eastAsia="宋体" w:cs="宋体"/>
                <w:b/>
                <w:bCs/>
                <w:color w:val="000000"/>
              </w:rPr>
            </w:pPr>
            <w:r>
              <w:rPr>
                <w:rFonts w:hint="eastAsia" w:eastAsia="Times New Roman"/>
                <w:b/>
                <w:bCs/>
                <w:color w:val="000000"/>
              </w:rPr>
              <w:t>1533</w:t>
            </w:r>
          </w:p>
        </w:tc>
        <w:tc>
          <w:tcPr>
            <w:tcW w:w="572" w:type="pct"/>
            <w:vAlign w:val="center"/>
          </w:tcPr>
          <w:p w14:paraId="516CE5DE">
            <w:pPr>
              <w:jc w:val="center"/>
              <w:rPr>
                <w:rFonts w:eastAsia="Times New Roman"/>
                <w:b/>
                <w:bCs/>
                <w:color w:val="000000"/>
              </w:rPr>
            </w:pPr>
            <w:r>
              <w:rPr>
                <w:rFonts w:eastAsia="Times New Roman"/>
                <w:b/>
                <w:bCs/>
                <w:color w:val="000000"/>
              </w:rPr>
              <w:t>4.9</w:t>
            </w:r>
          </w:p>
        </w:tc>
        <w:tc>
          <w:tcPr>
            <w:tcW w:w="572" w:type="pct"/>
            <w:vAlign w:val="center"/>
          </w:tcPr>
          <w:p w14:paraId="665D486A">
            <w:pPr>
              <w:jc w:val="center"/>
              <w:rPr>
                <w:rFonts w:eastAsia="Times New Roman"/>
                <w:b/>
                <w:bCs/>
                <w:color w:val="000000"/>
              </w:rPr>
            </w:pPr>
            <w:r>
              <w:rPr>
                <w:rFonts w:hint="eastAsia" w:eastAsia="Times New Roman"/>
                <w:b/>
                <w:bCs/>
                <w:color w:val="000000"/>
              </w:rPr>
              <w:t>39.49</w:t>
            </w:r>
          </w:p>
        </w:tc>
        <w:tc>
          <w:tcPr>
            <w:tcW w:w="692" w:type="pct"/>
            <w:vAlign w:val="center"/>
          </w:tcPr>
          <w:p w14:paraId="18C6A6B1">
            <w:pPr>
              <w:jc w:val="center"/>
              <w:rPr>
                <w:rFonts w:eastAsia="Times New Roman"/>
                <w:b/>
                <w:bCs/>
                <w:color w:val="000000"/>
              </w:rPr>
            </w:pPr>
            <w:r>
              <w:rPr>
                <w:rFonts w:hint="eastAsia" w:eastAsia="Times New Roman"/>
                <w:b/>
                <w:bCs/>
                <w:color w:val="000000"/>
              </w:rPr>
              <w:t>63.57</w:t>
            </w:r>
          </w:p>
        </w:tc>
        <w:tc>
          <w:tcPr>
            <w:tcW w:w="396" w:type="pct"/>
            <w:vAlign w:val="center"/>
          </w:tcPr>
          <w:p w14:paraId="2EE160D9">
            <w:pPr>
              <w:jc w:val="center"/>
              <w:rPr>
                <w:rFonts w:eastAsia="Times New Roman"/>
                <w:b/>
                <w:bCs/>
                <w:color w:val="000000"/>
              </w:rPr>
            </w:pPr>
            <w:r>
              <w:rPr>
                <w:rFonts w:eastAsia="Times New Roman"/>
                <w:b/>
                <w:bCs/>
                <w:color w:val="000000"/>
              </w:rPr>
              <w:t>167</w:t>
            </w:r>
          </w:p>
        </w:tc>
      </w:tr>
      <w:tr w14:paraId="1ECC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230BA7C0">
            <w:pPr>
              <w:jc w:val="center"/>
              <w:rPr>
                <w:rFonts w:eastAsiaTheme="minorEastAsia"/>
              </w:rPr>
            </w:pPr>
          </w:p>
        </w:tc>
        <w:tc>
          <w:tcPr>
            <w:tcW w:w="398" w:type="pct"/>
            <w:vMerge w:val="continue"/>
            <w:vAlign w:val="center"/>
          </w:tcPr>
          <w:p w14:paraId="792715F5">
            <w:pPr>
              <w:jc w:val="center"/>
              <w:rPr>
                <w:rFonts w:eastAsiaTheme="minorEastAsia"/>
              </w:rPr>
            </w:pPr>
          </w:p>
        </w:tc>
        <w:tc>
          <w:tcPr>
            <w:tcW w:w="457" w:type="pct"/>
            <w:vMerge w:val="restart"/>
            <w:vAlign w:val="center"/>
          </w:tcPr>
          <w:p w14:paraId="3D8C41D4">
            <w:pPr>
              <w:jc w:val="center"/>
              <w:rPr>
                <w:rFonts w:eastAsiaTheme="minorEastAsia"/>
              </w:rPr>
            </w:pPr>
            <w:r>
              <w:rPr>
                <w:rFonts w:hint="eastAsia" w:eastAsiaTheme="minorEastAsia"/>
              </w:rPr>
              <w:t>杭锦旗</w:t>
            </w:r>
          </w:p>
        </w:tc>
        <w:tc>
          <w:tcPr>
            <w:tcW w:w="831" w:type="pct"/>
            <w:vMerge w:val="restart"/>
            <w:vAlign w:val="center"/>
          </w:tcPr>
          <w:p w14:paraId="299AD1B8">
            <w:pPr>
              <w:jc w:val="center"/>
              <w:rPr>
                <w:rFonts w:eastAsiaTheme="minorEastAsia"/>
              </w:rPr>
            </w:pPr>
            <w:r>
              <w:rPr>
                <w:rFonts w:hint="eastAsia" w:eastAsiaTheme="minorEastAsia"/>
              </w:rPr>
              <w:t>柠条纯林</w:t>
            </w:r>
          </w:p>
        </w:tc>
        <w:tc>
          <w:tcPr>
            <w:tcW w:w="572" w:type="pct"/>
            <w:vAlign w:val="center"/>
          </w:tcPr>
          <w:p w14:paraId="1D95C0E7">
            <w:pPr>
              <w:widowControl/>
              <w:jc w:val="center"/>
              <w:rPr>
                <w:rFonts w:eastAsia="Times New Roman"/>
                <w:color w:val="000000"/>
                <w:kern w:val="0"/>
              </w:rPr>
            </w:pPr>
            <w:r>
              <w:rPr>
                <w:rFonts w:hint="eastAsia" w:eastAsia="Times New Roman"/>
                <w:color w:val="000000"/>
              </w:rPr>
              <w:t>67</w:t>
            </w:r>
            <w:r>
              <w:rPr>
                <w:rFonts w:eastAsia="Times New Roman"/>
                <w:color w:val="000000"/>
              </w:rPr>
              <w:t>00</w:t>
            </w:r>
          </w:p>
        </w:tc>
        <w:tc>
          <w:tcPr>
            <w:tcW w:w="572" w:type="pct"/>
            <w:vAlign w:val="center"/>
          </w:tcPr>
          <w:p w14:paraId="474D6F53">
            <w:pPr>
              <w:jc w:val="center"/>
              <w:rPr>
                <w:rFonts w:eastAsiaTheme="minorEastAsia"/>
                <w:bCs/>
                <w:color w:val="000000"/>
              </w:rPr>
            </w:pPr>
            <w:r>
              <w:rPr>
                <w:rFonts w:hint="eastAsia" w:eastAsiaTheme="minorEastAsia"/>
                <w:bCs/>
                <w:color w:val="000000"/>
              </w:rPr>
              <w:t>17.0</w:t>
            </w:r>
          </w:p>
        </w:tc>
        <w:tc>
          <w:tcPr>
            <w:tcW w:w="572" w:type="pct"/>
            <w:vAlign w:val="center"/>
          </w:tcPr>
          <w:p w14:paraId="291883AA">
            <w:pPr>
              <w:widowControl/>
              <w:jc w:val="center"/>
              <w:rPr>
                <w:rFonts w:eastAsia="Times New Roman"/>
                <w:color w:val="000000"/>
                <w:kern w:val="0"/>
              </w:rPr>
            </w:pPr>
            <w:r>
              <w:rPr>
                <w:rFonts w:hint="eastAsia" w:eastAsia="Times New Roman"/>
                <w:color w:val="000000"/>
              </w:rPr>
              <w:t>45.31</w:t>
            </w:r>
          </w:p>
        </w:tc>
        <w:tc>
          <w:tcPr>
            <w:tcW w:w="692" w:type="pct"/>
            <w:vAlign w:val="center"/>
          </w:tcPr>
          <w:p w14:paraId="30CF1BD1">
            <w:pPr>
              <w:widowControl/>
              <w:jc w:val="center"/>
              <w:rPr>
                <w:rFonts w:eastAsia="Times New Roman"/>
                <w:color w:val="000000"/>
                <w:kern w:val="0"/>
              </w:rPr>
            </w:pPr>
            <w:r>
              <w:rPr>
                <w:rFonts w:hint="eastAsia" w:eastAsia="Times New Roman"/>
                <w:color w:val="000000"/>
              </w:rPr>
              <w:t>56.92</w:t>
            </w:r>
          </w:p>
        </w:tc>
        <w:tc>
          <w:tcPr>
            <w:tcW w:w="396" w:type="pct"/>
            <w:vAlign w:val="center"/>
          </w:tcPr>
          <w:p w14:paraId="121F5DF1">
            <w:pPr>
              <w:jc w:val="center"/>
              <w:rPr>
                <w:rFonts w:eastAsiaTheme="minorEastAsia"/>
                <w:bCs/>
                <w:color w:val="000000"/>
              </w:rPr>
            </w:pPr>
            <w:r>
              <w:rPr>
                <w:rFonts w:hint="eastAsia" w:eastAsiaTheme="minorEastAsia"/>
                <w:bCs/>
                <w:color w:val="000000"/>
              </w:rPr>
              <w:t>721</w:t>
            </w:r>
          </w:p>
        </w:tc>
      </w:tr>
      <w:tr w14:paraId="4A9E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1340C6DC">
            <w:pPr>
              <w:jc w:val="center"/>
              <w:rPr>
                <w:rFonts w:eastAsiaTheme="minorEastAsia"/>
              </w:rPr>
            </w:pPr>
          </w:p>
        </w:tc>
        <w:tc>
          <w:tcPr>
            <w:tcW w:w="398" w:type="pct"/>
            <w:vMerge w:val="continue"/>
            <w:vAlign w:val="center"/>
          </w:tcPr>
          <w:p w14:paraId="3246A7DE">
            <w:pPr>
              <w:jc w:val="center"/>
              <w:rPr>
                <w:rFonts w:eastAsiaTheme="minorEastAsia"/>
              </w:rPr>
            </w:pPr>
          </w:p>
        </w:tc>
        <w:tc>
          <w:tcPr>
            <w:tcW w:w="457" w:type="pct"/>
            <w:vMerge w:val="continue"/>
            <w:vAlign w:val="center"/>
          </w:tcPr>
          <w:p w14:paraId="4384F613">
            <w:pPr>
              <w:jc w:val="center"/>
              <w:rPr>
                <w:rFonts w:eastAsiaTheme="minorEastAsia"/>
              </w:rPr>
            </w:pPr>
          </w:p>
        </w:tc>
        <w:tc>
          <w:tcPr>
            <w:tcW w:w="831" w:type="pct"/>
            <w:vMerge w:val="continue"/>
            <w:vAlign w:val="center"/>
          </w:tcPr>
          <w:p w14:paraId="3F34F3AE">
            <w:pPr>
              <w:jc w:val="center"/>
              <w:rPr>
                <w:rFonts w:eastAsiaTheme="minorEastAsia"/>
                <w:b/>
              </w:rPr>
            </w:pPr>
          </w:p>
        </w:tc>
        <w:tc>
          <w:tcPr>
            <w:tcW w:w="572" w:type="pct"/>
            <w:vAlign w:val="center"/>
          </w:tcPr>
          <w:p w14:paraId="62D86FB0">
            <w:pPr>
              <w:jc w:val="center"/>
              <w:rPr>
                <w:rFonts w:eastAsia="Times New Roman"/>
                <w:color w:val="000000"/>
              </w:rPr>
            </w:pPr>
            <w:r>
              <w:rPr>
                <w:rFonts w:hint="eastAsia" w:eastAsia="Times New Roman"/>
                <w:color w:val="000000"/>
              </w:rPr>
              <w:t>71</w:t>
            </w:r>
            <w:r>
              <w:rPr>
                <w:rFonts w:eastAsia="Times New Roman"/>
                <w:color w:val="000000"/>
              </w:rPr>
              <w:t>00</w:t>
            </w:r>
          </w:p>
        </w:tc>
        <w:tc>
          <w:tcPr>
            <w:tcW w:w="572" w:type="pct"/>
            <w:vAlign w:val="center"/>
          </w:tcPr>
          <w:p w14:paraId="74EB5268">
            <w:pPr>
              <w:jc w:val="center"/>
              <w:rPr>
                <w:rFonts w:eastAsiaTheme="minorEastAsia"/>
                <w:bCs/>
                <w:color w:val="000000"/>
              </w:rPr>
            </w:pPr>
            <w:r>
              <w:rPr>
                <w:rFonts w:hint="eastAsia" w:eastAsiaTheme="minorEastAsia"/>
                <w:bCs/>
                <w:color w:val="000000"/>
              </w:rPr>
              <w:t>26.4</w:t>
            </w:r>
          </w:p>
        </w:tc>
        <w:tc>
          <w:tcPr>
            <w:tcW w:w="572" w:type="pct"/>
            <w:vAlign w:val="center"/>
          </w:tcPr>
          <w:p w14:paraId="6B9E8905">
            <w:pPr>
              <w:jc w:val="center"/>
              <w:rPr>
                <w:rFonts w:eastAsia="Times New Roman"/>
                <w:color w:val="000000"/>
              </w:rPr>
            </w:pPr>
            <w:r>
              <w:rPr>
                <w:rFonts w:hint="eastAsia" w:eastAsia="Times New Roman"/>
                <w:color w:val="000000"/>
              </w:rPr>
              <w:t>58.20</w:t>
            </w:r>
          </w:p>
        </w:tc>
        <w:tc>
          <w:tcPr>
            <w:tcW w:w="692" w:type="pct"/>
            <w:vAlign w:val="center"/>
          </w:tcPr>
          <w:p w14:paraId="12084D52">
            <w:pPr>
              <w:jc w:val="center"/>
              <w:rPr>
                <w:rFonts w:eastAsia="Times New Roman"/>
                <w:color w:val="000000"/>
              </w:rPr>
            </w:pPr>
            <w:r>
              <w:rPr>
                <w:rFonts w:hint="eastAsia" w:eastAsia="Times New Roman"/>
                <w:color w:val="000000"/>
              </w:rPr>
              <w:t>68.80</w:t>
            </w:r>
          </w:p>
        </w:tc>
        <w:tc>
          <w:tcPr>
            <w:tcW w:w="396" w:type="pct"/>
            <w:vAlign w:val="center"/>
          </w:tcPr>
          <w:p w14:paraId="2CD8A576">
            <w:pPr>
              <w:jc w:val="center"/>
              <w:rPr>
                <w:rFonts w:eastAsiaTheme="minorEastAsia"/>
                <w:bCs/>
                <w:color w:val="000000"/>
              </w:rPr>
            </w:pPr>
            <w:r>
              <w:rPr>
                <w:rFonts w:hint="eastAsia" w:eastAsiaTheme="minorEastAsia"/>
                <w:bCs/>
                <w:color w:val="000000"/>
              </w:rPr>
              <w:t>1445</w:t>
            </w:r>
          </w:p>
        </w:tc>
      </w:tr>
      <w:tr w14:paraId="1A59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5879C2A7">
            <w:pPr>
              <w:jc w:val="center"/>
              <w:rPr>
                <w:rFonts w:eastAsiaTheme="minorEastAsia"/>
              </w:rPr>
            </w:pPr>
          </w:p>
        </w:tc>
        <w:tc>
          <w:tcPr>
            <w:tcW w:w="398" w:type="pct"/>
            <w:vMerge w:val="continue"/>
            <w:vAlign w:val="center"/>
          </w:tcPr>
          <w:p w14:paraId="525D8846">
            <w:pPr>
              <w:jc w:val="center"/>
              <w:rPr>
                <w:rFonts w:eastAsiaTheme="minorEastAsia"/>
              </w:rPr>
            </w:pPr>
          </w:p>
        </w:tc>
        <w:tc>
          <w:tcPr>
            <w:tcW w:w="457" w:type="pct"/>
            <w:vMerge w:val="continue"/>
            <w:vAlign w:val="center"/>
          </w:tcPr>
          <w:p w14:paraId="240C2713">
            <w:pPr>
              <w:jc w:val="center"/>
              <w:rPr>
                <w:rFonts w:eastAsiaTheme="minorEastAsia"/>
              </w:rPr>
            </w:pPr>
          </w:p>
        </w:tc>
        <w:tc>
          <w:tcPr>
            <w:tcW w:w="831" w:type="pct"/>
            <w:vMerge w:val="continue"/>
            <w:vAlign w:val="center"/>
          </w:tcPr>
          <w:p w14:paraId="173FB73A">
            <w:pPr>
              <w:jc w:val="center"/>
              <w:rPr>
                <w:rFonts w:eastAsiaTheme="minorEastAsia"/>
                <w:b/>
              </w:rPr>
            </w:pPr>
          </w:p>
        </w:tc>
        <w:tc>
          <w:tcPr>
            <w:tcW w:w="572" w:type="pct"/>
            <w:vAlign w:val="center"/>
          </w:tcPr>
          <w:p w14:paraId="51CF7CCB">
            <w:pPr>
              <w:jc w:val="center"/>
              <w:rPr>
                <w:rFonts w:eastAsia="Times New Roman"/>
                <w:color w:val="000000"/>
              </w:rPr>
            </w:pPr>
            <w:r>
              <w:rPr>
                <w:rFonts w:hint="eastAsia" w:eastAsia="Times New Roman"/>
                <w:color w:val="000000"/>
              </w:rPr>
              <w:t>68</w:t>
            </w:r>
            <w:r>
              <w:rPr>
                <w:rFonts w:eastAsia="Times New Roman"/>
                <w:color w:val="000000"/>
              </w:rPr>
              <w:t>00</w:t>
            </w:r>
          </w:p>
        </w:tc>
        <w:tc>
          <w:tcPr>
            <w:tcW w:w="572" w:type="pct"/>
            <w:vAlign w:val="center"/>
          </w:tcPr>
          <w:p w14:paraId="38C6955A">
            <w:pPr>
              <w:jc w:val="center"/>
              <w:rPr>
                <w:rFonts w:eastAsiaTheme="minorEastAsia"/>
                <w:bCs/>
                <w:color w:val="000000"/>
              </w:rPr>
            </w:pPr>
            <w:r>
              <w:rPr>
                <w:rFonts w:eastAsiaTheme="minorEastAsia"/>
                <w:bCs/>
                <w:color w:val="000000"/>
              </w:rPr>
              <w:t>13.7</w:t>
            </w:r>
          </w:p>
        </w:tc>
        <w:tc>
          <w:tcPr>
            <w:tcW w:w="572" w:type="pct"/>
            <w:vAlign w:val="center"/>
          </w:tcPr>
          <w:p w14:paraId="6B8495F3">
            <w:pPr>
              <w:jc w:val="center"/>
              <w:rPr>
                <w:rFonts w:eastAsia="Times New Roman"/>
                <w:color w:val="000000"/>
              </w:rPr>
            </w:pPr>
            <w:r>
              <w:rPr>
                <w:rFonts w:hint="eastAsia" w:eastAsia="Times New Roman"/>
                <w:color w:val="000000"/>
              </w:rPr>
              <w:t>52.40</w:t>
            </w:r>
          </w:p>
        </w:tc>
        <w:tc>
          <w:tcPr>
            <w:tcW w:w="692" w:type="pct"/>
            <w:vAlign w:val="center"/>
          </w:tcPr>
          <w:p w14:paraId="71826772">
            <w:pPr>
              <w:jc w:val="center"/>
              <w:rPr>
                <w:rFonts w:eastAsia="Times New Roman"/>
                <w:color w:val="000000"/>
              </w:rPr>
            </w:pPr>
            <w:r>
              <w:rPr>
                <w:rFonts w:eastAsia="Times New Roman"/>
                <w:color w:val="000000"/>
              </w:rPr>
              <w:t>50.65</w:t>
            </w:r>
          </w:p>
        </w:tc>
        <w:tc>
          <w:tcPr>
            <w:tcW w:w="396" w:type="pct"/>
            <w:vAlign w:val="center"/>
          </w:tcPr>
          <w:p w14:paraId="0B761864">
            <w:pPr>
              <w:jc w:val="center"/>
              <w:rPr>
                <w:rFonts w:eastAsiaTheme="minorEastAsia"/>
                <w:bCs/>
                <w:color w:val="000000"/>
              </w:rPr>
            </w:pPr>
            <w:r>
              <w:rPr>
                <w:rFonts w:hint="eastAsia" w:eastAsiaTheme="minorEastAsia"/>
                <w:bCs/>
                <w:color w:val="000000"/>
              </w:rPr>
              <w:t>945</w:t>
            </w:r>
          </w:p>
        </w:tc>
      </w:tr>
      <w:tr w14:paraId="6BBC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10" w:type="pct"/>
            <w:vMerge w:val="continue"/>
            <w:vAlign w:val="center"/>
          </w:tcPr>
          <w:p w14:paraId="619A278B">
            <w:pPr>
              <w:jc w:val="center"/>
              <w:rPr>
                <w:rFonts w:eastAsiaTheme="minorEastAsia"/>
              </w:rPr>
            </w:pPr>
          </w:p>
        </w:tc>
        <w:tc>
          <w:tcPr>
            <w:tcW w:w="398" w:type="pct"/>
            <w:vMerge w:val="continue"/>
            <w:vAlign w:val="center"/>
          </w:tcPr>
          <w:p w14:paraId="20E4CA1C">
            <w:pPr>
              <w:jc w:val="center"/>
              <w:rPr>
                <w:rFonts w:eastAsiaTheme="minorEastAsia"/>
              </w:rPr>
            </w:pPr>
          </w:p>
        </w:tc>
        <w:tc>
          <w:tcPr>
            <w:tcW w:w="457" w:type="pct"/>
            <w:vMerge w:val="continue"/>
            <w:vAlign w:val="center"/>
          </w:tcPr>
          <w:p w14:paraId="36780F37">
            <w:pPr>
              <w:jc w:val="center"/>
              <w:rPr>
                <w:rFonts w:eastAsiaTheme="minorEastAsia"/>
              </w:rPr>
            </w:pPr>
          </w:p>
        </w:tc>
        <w:tc>
          <w:tcPr>
            <w:tcW w:w="831" w:type="pct"/>
            <w:vAlign w:val="center"/>
          </w:tcPr>
          <w:p w14:paraId="2475B464">
            <w:pPr>
              <w:jc w:val="center"/>
              <w:rPr>
                <w:rFonts w:eastAsiaTheme="minorEastAsia"/>
                <w:b/>
              </w:rPr>
            </w:pPr>
            <w:r>
              <w:rPr>
                <w:rFonts w:hint="eastAsia" w:eastAsiaTheme="minorEastAsia"/>
                <w:b/>
              </w:rPr>
              <w:t>均值</w:t>
            </w:r>
          </w:p>
        </w:tc>
        <w:tc>
          <w:tcPr>
            <w:tcW w:w="572" w:type="pct"/>
            <w:vAlign w:val="center"/>
          </w:tcPr>
          <w:p w14:paraId="2D64F9AC">
            <w:pPr>
              <w:jc w:val="center"/>
              <w:rPr>
                <w:rFonts w:eastAsia="Times New Roman"/>
                <w:b/>
                <w:bCs/>
                <w:color w:val="000000"/>
              </w:rPr>
            </w:pPr>
            <w:r>
              <w:rPr>
                <w:rFonts w:hint="eastAsia" w:eastAsia="Times New Roman"/>
                <w:b/>
                <w:bCs/>
                <w:color w:val="000000"/>
              </w:rPr>
              <w:t>6</w:t>
            </w:r>
            <w:r>
              <w:rPr>
                <w:rFonts w:eastAsia="Times New Roman"/>
                <w:b/>
                <w:bCs/>
                <w:color w:val="000000"/>
              </w:rPr>
              <w:t>867</w:t>
            </w:r>
          </w:p>
        </w:tc>
        <w:tc>
          <w:tcPr>
            <w:tcW w:w="572" w:type="pct"/>
            <w:vAlign w:val="center"/>
          </w:tcPr>
          <w:p w14:paraId="1346B97F">
            <w:pPr>
              <w:jc w:val="center"/>
              <w:rPr>
                <w:rFonts w:eastAsiaTheme="minorEastAsia"/>
                <w:b/>
                <w:bCs/>
                <w:color w:val="000000"/>
              </w:rPr>
            </w:pPr>
            <w:r>
              <w:rPr>
                <w:rFonts w:hint="eastAsia" w:eastAsiaTheme="minorEastAsia"/>
                <w:b/>
                <w:bCs/>
                <w:color w:val="000000"/>
              </w:rPr>
              <w:t>18.9</w:t>
            </w:r>
          </w:p>
        </w:tc>
        <w:tc>
          <w:tcPr>
            <w:tcW w:w="572" w:type="pct"/>
            <w:vAlign w:val="center"/>
          </w:tcPr>
          <w:p w14:paraId="27294BAE">
            <w:pPr>
              <w:jc w:val="center"/>
              <w:rPr>
                <w:rFonts w:eastAsia="Times New Roman"/>
                <w:b/>
                <w:bCs/>
                <w:color w:val="000000"/>
              </w:rPr>
            </w:pPr>
            <w:r>
              <w:rPr>
                <w:rFonts w:hint="eastAsia" w:eastAsia="Times New Roman"/>
                <w:b/>
                <w:bCs/>
                <w:color w:val="000000"/>
              </w:rPr>
              <w:t>51.97</w:t>
            </w:r>
          </w:p>
        </w:tc>
        <w:tc>
          <w:tcPr>
            <w:tcW w:w="692" w:type="pct"/>
            <w:vAlign w:val="center"/>
          </w:tcPr>
          <w:p w14:paraId="5EB29657">
            <w:pPr>
              <w:jc w:val="center"/>
              <w:rPr>
                <w:rFonts w:eastAsia="Times New Roman"/>
                <w:b/>
                <w:bCs/>
                <w:color w:val="000000"/>
              </w:rPr>
            </w:pPr>
            <w:r>
              <w:rPr>
                <w:rFonts w:eastAsia="Times New Roman"/>
                <w:b/>
                <w:bCs/>
                <w:color w:val="000000"/>
              </w:rPr>
              <w:t>58.79</w:t>
            </w:r>
          </w:p>
        </w:tc>
        <w:tc>
          <w:tcPr>
            <w:tcW w:w="396" w:type="pct"/>
            <w:vAlign w:val="center"/>
          </w:tcPr>
          <w:p w14:paraId="4A11C309">
            <w:pPr>
              <w:jc w:val="center"/>
              <w:rPr>
                <w:rFonts w:eastAsiaTheme="minorEastAsia"/>
                <w:b/>
                <w:bCs/>
                <w:color w:val="000000"/>
              </w:rPr>
            </w:pPr>
            <w:r>
              <w:rPr>
                <w:rFonts w:hint="eastAsia" w:eastAsiaTheme="minorEastAsia"/>
                <w:b/>
                <w:bCs/>
                <w:color w:val="000000"/>
              </w:rPr>
              <w:t>1037</w:t>
            </w:r>
          </w:p>
        </w:tc>
      </w:tr>
    </w:tbl>
    <w:p w14:paraId="591D8D0D">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上述</w:t>
      </w:r>
      <w:r>
        <w:rPr>
          <w:rFonts w:asciiTheme="minorEastAsia" w:hAnsiTheme="minorEastAsia" w:eastAsiaTheme="minorEastAsia"/>
          <w:sz w:val="28"/>
          <w:szCs w:val="28"/>
        </w:rPr>
        <w:t>调查结果</w:t>
      </w:r>
      <w:r>
        <w:rPr>
          <w:rFonts w:hint="eastAsia" w:asciiTheme="minorEastAsia" w:hAnsiTheme="minorEastAsia" w:eastAsiaTheme="minorEastAsia"/>
          <w:sz w:val="28"/>
          <w:szCs w:val="28"/>
        </w:rPr>
        <w:t>为</w:t>
      </w:r>
      <w:r>
        <w:rPr>
          <w:rFonts w:asciiTheme="minorEastAsia" w:hAnsiTheme="minorEastAsia" w:eastAsiaTheme="minorEastAsia"/>
          <w:sz w:val="28"/>
          <w:szCs w:val="28"/>
        </w:rPr>
        <w:t>生态兼饲用功能</w:t>
      </w:r>
      <w:r>
        <w:rPr>
          <w:rFonts w:hint="eastAsia" w:asciiTheme="minorEastAsia" w:hAnsiTheme="minorEastAsia" w:eastAsiaTheme="minorEastAsia"/>
          <w:sz w:val="28"/>
          <w:szCs w:val="28"/>
        </w:rPr>
        <w:t>柠条</w:t>
      </w:r>
      <w:r>
        <w:rPr>
          <w:rFonts w:asciiTheme="minorEastAsia" w:hAnsiTheme="minorEastAsia" w:eastAsiaTheme="minorEastAsia"/>
          <w:sz w:val="28"/>
          <w:szCs w:val="28"/>
        </w:rPr>
        <w:t>林现存密度，</w:t>
      </w:r>
      <w:r>
        <w:rPr>
          <w:rFonts w:hint="eastAsia" w:asciiTheme="minorEastAsia" w:hAnsiTheme="minorEastAsia" w:eastAsiaTheme="minorEastAsia"/>
          <w:sz w:val="28"/>
          <w:szCs w:val="28"/>
        </w:rPr>
        <w:t>个别</w:t>
      </w:r>
      <w:r>
        <w:rPr>
          <w:rFonts w:asciiTheme="minorEastAsia" w:hAnsiTheme="minorEastAsia" w:eastAsiaTheme="minorEastAsia"/>
          <w:sz w:val="28"/>
          <w:szCs w:val="28"/>
        </w:rPr>
        <w:t>地段是柠条混交林</w:t>
      </w:r>
      <w:r>
        <w:rPr>
          <w:rFonts w:hint="eastAsia" w:asciiTheme="minorEastAsia" w:hAnsiTheme="minorEastAsia" w:eastAsiaTheme="minorEastAsia"/>
          <w:sz w:val="28"/>
          <w:szCs w:val="28"/>
        </w:rPr>
        <w:t>，</w:t>
      </w:r>
      <w:r>
        <w:rPr>
          <w:rFonts w:asciiTheme="minorEastAsia" w:hAnsiTheme="minorEastAsia" w:eastAsiaTheme="minorEastAsia"/>
          <w:sz w:val="28"/>
          <w:szCs w:val="28"/>
        </w:rPr>
        <w:t>那么如果我们</w:t>
      </w:r>
      <w:r>
        <w:rPr>
          <w:rFonts w:hint="eastAsia" w:asciiTheme="minorEastAsia" w:hAnsiTheme="minorEastAsia" w:eastAsiaTheme="minorEastAsia"/>
          <w:sz w:val="28"/>
          <w:szCs w:val="28"/>
        </w:rPr>
        <w:t>要</w:t>
      </w:r>
      <w:r>
        <w:rPr>
          <w:rFonts w:asciiTheme="minorEastAsia" w:hAnsiTheme="minorEastAsia" w:eastAsiaTheme="minorEastAsia"/>
          <w:sz w:val="28"/>
          <w:szCs w:val="28"/>
        </w:rPr>
        <w:t>营建柠条灌丛草场的话，</w:t>
      </w:r>
      <w:r>
        <w:rPr>
          <w:rFonts w:hint="eastAsia" w:asciiTheme="minorEastAsia" w:hAnsiTheme="minorEastAsia" w:eastAsiaTheme="minorEastAsia"/>
          <w:sz w:val="28"/>
          <w:szCs w:val="28"/>
        </w:rPr>
        <w:t>根据</w:t>
      </w:r>
      <w:r>
        <w:rPr>
          <w:rFonts w:asciiTheme="minorEastAsia" w:hAnsiTheme="minorEastAsia" w:eastAsiaTheme="minorEastAsia"/>
          <w:sz w:val="28"/>
          <w:szCs w:val="28"/>
        </w:rPr>
        <w:t>现存密度</w:t>
      </w:r>
      <w:r>
        <w:rPr>
          <w:rFonts w:hint="eastAsia" w:asciiTheme="minorEastAsia" w:hAnsiTheme="minorEastAsia" w:eastAsiaTheme="minorEastAsia"/>
          <w:sz w:val="28"/>
          <w:szCs w:val="28"/>
        </w:rPr>
        <w:t>，结合</w:t>
      </w:r>
      <w:r>
        <w:rPr>
          <w:rFonts w:asciiTheme="minorEastAsia" w:hAnsiTheme="minorEastAsia" w:eastAsiaTheme="minorEastAsia"/>
          <w:sz w:val="28"/>
          <w:szCs w:val="28"/>
        </w:rPr>
        <w:t>综合考虑地上</w:t>
      </w:r>
      <w:r>
        <w:rPr>
          <w:rFonts w:hint="eastAsia" w:asciiTheme="minorEastAsia" w:hAnsiTheme="minorEastAsia" w:eastAsiaTheme="minorEastAsia"/>
          <w:sz w:val="28"/>
          <w:szCs w:val="28"/>
        </w:rPr>
        <w:t>生物</w:t>
      </w:r>
      <w:r>
        <w:rPr>
          <w:rFonts w:asciiTheme="minorEastAsia" w:hAnsiTheme="minorEastAsia" w:eastAsiaTheme="minorEastAsia"/>
          <w:sz w:val="28"/>
          <w:szCs w:val="28"/>
        </w:rPr>
        <w:t>产量，</w:t>
      </w:r>
      <w:r>
        <w:rPr>
          <w:rFonts w:hint="eastAsia" w:asciiTheme="minorEastAsia" w:hAnsiTheme="minorEastAsia" w:eastAsiaTheme="minorEastAsia"/>
          <w:sz w:val="28"/>
          <w:szCs w:val="28"/>
        </w:rPr>
        <w:t>确定</w:t>
      </w:r>
      <w:r>
        <w:rPr>
          <w:rFonts w:asciiTheme="minorEastAsia" w:hAnsiTheme="minorEastAsia" w:eastAsiaTheme="minorEastAsia"/>
          <w:sz w:val="28"/>
          <w:szCs w:val="28"/>
        </w:rPr>
        <w:t>各区域柠条</w:t>
      </w:r>
      <w:r>
        <w:rPr>
          <w:rFonts w:hint="eastAsia" w:asciiTheme="minorEastAsia" w:hAnsiTheme="minorEastAsia" w:eastAsiaTheme="minorEastAsia"/>
          <w:sz w:val="28"/>
          <w:szCs w:val="28"/>
        </w:rPr>
        <w:t>营建</w:t>
      </w:r>
      <w:r>
        <w:rPr>
          <w:rFonts w:asciiTheme="minorEastAsia" w:hAnsiTheme="minorEastAsia" w:eastAsiaTheme="minorEastAsia"/>
          <w:sz w:val="28"/>
          <w:szCs w:val="28"/>
        </w:rPr>
        <w:t>密度为</w:t>
      </w:r>
      <w:r>
        <w:rPr>
          <w:rFonts w:hint="eastAsia" w:asciiTheme="minorEastAsia" w:hAnsiTheme="minorEastAsia" w:eastAsiaTheme="minorEastAsia"/>
          <w:sz w:val="28"/>
          <w:szCs w:val="28"/>
        </w:rPr>
        <w:t>：</w:t>
      </w:r>
    </w:p>
    <w:p w14:paraId="11BFB483">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半干旱典型草原气候区：侵蚀丘陵、砾质硬梁地16</w:t>
      </w:r>
      <w:r>
        <w:rPr>
          <w:rFonts w:asciiTheme="minorEastAsia" w:hAnsiTheme="minorEastAsia" w:eastAsiaTheme="minorEastAsia"/>
          <w:sz w:val="28"/>
          <w:szCs w:val="28"/>
        </w:rPr>
        <w:t>67</w:t>
      </w:r>
      <w:r>
        <w:rPr>
          <w:rFonts w:hint="eastAsia" w:asciiTheme="minorEastAsia" w:hAnsiTheme="minorEastAsia" w:eastAsiaTheme="minorEastAsia"/>
          <w:sz w:val="28"/>
          <w:szCs w:val="28"/>
        </w:rPr>
        <w:t>穴/hm</w:t>
      </w:r>
      <w:r>
        <w:rPr>
          <w:rFonts w:hint="eastAsia" w:asciiTheme="minorEastAsia" w:hAnsiTheme="minorEastAsia" w:eastAsiaTheme="minorEastAsia"/>
          <w:sz w:val="28"/>
          <w:szCs w:val="28"/>
          <w:vertAlign w:val="superscript"/>
        </w:rPr>
        <w:t>2</w:t>
      </w:r>
      <w:r>
        <w:rPr>
          <w:rFonts w:hint="eastAsia" w:asciiTheme="minorEastAsia" w:hAnsiTheme="minorEastAsia" w:eastAsiaTheme="minorEastAsia"/>
          <w:sz w:val="28"/>
          <w:szCs w:val="28"/>
        </w:rPr>
        <w:t>-6667穴/hm</w:t>
      </w:r>
      <w:r>
        <w:rPr>
          <w:rFonts w:hint="eastAsia" w:asciiTheme="minorEastAsia" w:hAnsiTheme="minorEastAsia" w:eastAsiaTheme="minorEastAsia"/>
          <w:sz w:val="28"/>
          <w:szCs w:val="28"/>
          <w:vertAlign w:val="superscript"/>
        </w:rPr>
        <w:t>2</w:t>
      </w:r>
      <w:r>
        <w:rPr>
          <w:rFonts w:hint="eastAsia" w:asciiTheme="minorEastAsia" w:hAnsiTheme="minorEastAsia" w:eastAsiaTheme="minorEastAsia"/>
          <w:sz w:val="28"/>
          <w:szCs w:val="28"/>
        </w:rPr>
        <w:t>；固定沙地、半固定沙地：</w:t>
      </w:r>
      <w:r>
        <w:rPr>
          <w:rFonts w:asciiTheme="minorEastAsia" w:hAnsiTheme="minorEastAsia" w:eastAsiaTheme="minorEastAsia"/>
          <w:sz w:val="28"/>
          <w:szCs w:val="28"/>
        </w:rPr>
        <w:t>1667</w:t>
      </w:r>
      <w:r>
        <w:rPr>
          <w:rFonts w:hint="eastAsia" w:asciiTheme="minorEastAsia" w:hAnsiTheme="minorEastAsia" w:eastAsiaTheme="minorEastAsia"/>
          <w:sz w:val="28"/>
          <w:szCs w:val="28"/>
        </w:rPr>
        <w:t>穴/hm</w:t>
      </w:r>
      <w:r>
        <w:rPr>
          <w:rFonts w:hint="eastAsia" w:asciiTheme="minorEastAsia" w:hAnsiTheme="minorEastAsia" w:eastAsiaTheme="minorEastAsia"/>
          <w:sz w:val="28"/>
          <w:szCs w:val="28"/>
          <w:vertAlign w:val="superscript"/>
        </w:rPr>
        <w:t>2</w:t>
      </w:r>
      <w:r>
        <w:rPr>
          <w:rFonts w:hint="eastAsia" w:asciiTheme="minorEastAsia" w:hAnsiTheme="minorEastAsia" w:eastAsiaTheme="minorEastAsia"/>
          <w:sz w:val="28"/>
          <w:szCs w:val="28"/>
        </w:rPr>
        <w:t>-5100穴/hm</w:t>
      </w:r>
      <w:r>
        <w:rPr>
          <w:rFonts w:hint="eastAsia" w:asciiTheme="minorEastAsia" w:hAnsiTheme="minorEastAsia" w:eastAsiaTheme="minorEastAsia"/>
          <w:sz w:val="28"/>
          <w:szCs w:val="28"/>
          <w:vertAlign w:val="superscript"/>
        </w:rPr>
        <w:t>2</w:t>
      </w:r>
      <w:r>
        <w:rPr>
          <w:rFonts w:hint="eastAsia" w:asciiTheme="minorEastAsia" w:hAnsiTheme="minorEastAsia" w:eastAsiaTheme="minorEastAsia"/>
          <w:sz w:val="28"/>
          <w:szCs w:val="28"/>
        </w:rPr>
        <w:t>。</w:t>
      </w:r>
    </w:p>
    <w:p w14:paraId="3539C937">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干旱荒漠草原气候区：砾质硬梁地：3333穴/hm</w:t>
      </w:r>
      <w:r>
        <w:rPr>
          <w:rFonts w:hint="eastAsia" w:asciiTheme="minorEastAsia" w:hAnsiTheme="minorEastAsia" w:eastAsiaTheme="minorEastAsia"/>
          <w:sz w:val="28"/>
          <w:szCs w:val="28"/>
          <w:vertAlign w:val="superscript"/>
        </w:rPr>
        <w:t>2</w:t>
      </w:r>
      <w:r>
        <w:rPr>
          <w:rFonts w:hint="eastAsia" w:asciiTheme="minorEastAsia" w:hAnsiTheme="minorEastAsia" w:eastAsiaTheme="minorEastAsia"/>
          <w:sz w:val="28"/>
          <w:szCs w:val="28"/>
        </w:rPr>
        <w:t>-</w:t>
      </w:r>
      <w:r>
        <w:rPr>
          <w:rFonts w:asciiTheme="minorEastAsia" w:hAnsiTheme="minorEastAsia" w:eastAsiaTheme="minorEastAsia"/>
          <w:sz w:val="28"/>
          <w:szCs w:val="28"/>
        </w:rPr>
        <w:t>10000</w:t>
      </w:r>
      <w:r>
        <w:rPr>
          <w:rFonts w:hint="eastAsia" w:asciiTheme="minorEastAsia" w:hAnsiTheme="minorEastAsia" w:eastAsiaTheme="minorEastAsia"/>
          <w:sz w:val="28"/>
          <w:szCs w:val="28"/>
        </w:rPr>
        <w:t>穴/hm</w:t>
      </w:r>
      <w:r>
        <w:rPr>
          <w:rFonts w:hint="eastAsia" w:asciiTheme="minorEastAsia" w:hAnsiTheme="minorEastAsia" w:eastAsiaTheme="minorEastAsia"/>
          <w:sz w:val="28"/>
          <w:szCs w:val="28"/>
          <w:vertAlign w:val="superscript"/>
        </w:rPr>
        <w:t>2</w:t>
      </w:r>
      <w:r>
        <w:rPr>
          <w:rFonts w:hint="eastAsia" w:asciiTheme="minorEastAsia" w:hAnsiTheme="minorEastAsia" w:eastAsiaTheme="minorEastAsia"/>
          <w:sz w:val="28"/>
          <w:szCs w:val="28"/>
        </w:rPr>
        <w:t>；固定沙地、半固定沙地：16</w:t>
      </w:r>
      <w:r>
        <w:rPr>
          <w:rFonts w:asciiTheme="minorEastAsia" w:hAnsiTheme="minorEastAsia" w:eastAsiaTheme="minorEastAsia"/>
          <w:sz w:val="28"/>
          <w:szCs w:val="28"/>
        </w:rPr>
        <w:t>67</w:t>
      </w:r>
      <w:r>
        <w:rPr>
          <w:rFonts w:hint="eastAsia" w:asciiTheme="minorEastAsia" w:hAnsiTheme="minorEastAsia" w:eastAsiaTheme="minorEastAsia"/>
          <w:sz w:val="28"/>
          <w:szCs w:val="28"/>
        </w:rPr>
        <w:t>穴/hm</w:t>
      </w:r>
      <w:r>
        <w:rPr>
          <w:rFonts w:hint="eastAsia" w:asciiTheme="minorEastAsia" w:hAnsiTheme="minorEastAsia" w:eastAsiaTheme="minorEastAsia"/>
          <w:sz w:val="28"/>
          <w:szCs w:val="28"/>
          <w:vertAlign w:val="superscript"/>
        </w:rPr>
        <w:t>2</w:t>
      </w:r>
      <w:r>
        <w:rPr>
          <w:rFonts w:hint="eastAsia" w:asciiTheme="minorEastAsia" w:hAnsiTheme="minorEastAsia" w:eastAsiaTheme="minorEastAsia"/>
          <w:sz w:val="28"/>
          <w:szCs w:val="28"/>
        </w:rPr>
        <w:t>-3333穴/hm</w:t>
      </w:r>
      <w:r>
        <w:rPr>
          <w:rFonts w:hint="eastAsia" w:asciiTheme="minorEastAsia" w:hAnsiTheme="minorEastAsia" w:eastAsiaTheme="minorEastAsia"/>
          <w:sz w:val="28"/>
          <w:szCs w:val="28"/>
          <w:vertAlign w:val="superscript"/>
        </w:rPr>
        <w:t>2</w:t>
      </w:r>
      <w:r>
        <w:rPr>
          <w:rFonts w:hint="eastAsia" w:asciiTheme="minorEastAsia" w:hAnsiTheme="minorEastAsia" w:eastAsiaTheme="minorEastAsia"/>
          <w:sz w:val="28"/>
          <w:szCs w:val="28"/>
        </w:rPr>
        <w:t>。</w:t>
      </w:r>
    </w:p>
    <w:p w14:paraId="350BDD08">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强干旱草原化荒漠气候区：砾质硬梁地：2500穴/hm</w:t>
      </w:r>
      <w:r>
        <w:rPr>
          <w:rFonts w:hint="eastAsia" w:asciiTheme="minorEastAsia" w:hAnsiTheme="minorEastAsia" w:eastAsiaTheme="minorEastAsia"/>
          <w:sz w:val="28"/>
          <w:szCs w:val="28"/>
          <w:vertAlign w:val="superscript"/>
        </w:rPr>
        <w:t>2</w:t>
      </w:r>
      <w:r>
        <w:rPr>
          <w:rFonts w:hint="eastAsia" w:asciiTheme="minorEastAsia" w:hAnsiTheme="minorEastAsia" w:eastAsiaTheme="minorEastAsia"/>
          <w:sz w:val="28"/>
          <w:szCs w:val="28"/>
        </w:rPr>
        <w:t>-</w:t>
      </w:r>
      <w:r>
        <w:rPr>
          <w:rFonts w:asciiTheme="minorEastAsia" w:hAnsiTheme="minorEastAsia" w:eastAsiaTheme="minorEastAsia"/>
          <w:sz w:val="28"/>
          <w:szCs w:val="28"/>
        </w:rPr>
        <w:t>8000</w:t>
      </w:r>
      <w:r>
        <w:rPr>
          <w:rFonts w:hint="eastAsia" w:asciiTheme="minorEastAsia" w:hAnsiTheme="minorEastAsia" w:eastAsiaTheme="minorEastAsia"/>
          <w:sz w:val="28"/>
          <w:szCs w:val="28"/>
        </w:rPr>
        <w:t>穴/hm</w:t>
      </w:r>
      <w:r>
        <w:rPr>
          <w:rFonts w:hint="eastAsia" w:asciiTheme="minorEastAsia" w:hAnsiTheme="minorEastAsia" w:eastAsiaTheme="minorEastAsia"/>
          <w:sz w:val="28"/>
          <w:szCs w:val="28"/>
          <w:vertAlign w:val="superscript"/>
        </w:rPr>
        <w:t>2</w:t>
      </w:r>
      <w:r>
        <w:rPr>
          <w:rFonts w:hint="eastAsia" w:asciiTheme="minorEastAsia" w:hAnsiTheme="minorEastAsia" w:eastAsiaTheme="minorEastAsia"/>
          <w:sz w:val="28"/>
          <w:szCs w:val="28"/>
        </w:rPr>
        <w:t>。</w:t>
      </w:r>
    </w:p>
    <w:p w14:paraId="117AD7ED">
      <w:pPr>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5.1.6  </w:t>
      </w:r>
      <w:r>
        <w:rPr>
          <w:rFonts w:asciiTheme="minorEastAsia" w:hAnsiTheme="minorEastAsia" w:eastAsiaTheme="minorEastAsia"/>
          <w:b/>
          <w:bCs/>
          <w:sz w:val="28"/>
          <w:szCs w:val="28"/>
        </w:rPr>
        <w:t>配置模式</w:t>
      </w:r>
    </w:p>
    <w:p w14:paraId="5EA10768">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生产</w:t>
      </w:r>
      <w:r>
        <w:rPr>
          <w:rFonts w:asciiTheme="minorEastAsia" w:hAnsiTheme="minorEastAsia" w:eastAsiaTheme="minorEastAsia"/>
          <w:sz w:val="28"/>
          <w:szCs w:val="28"/>
        </w:rPr>
        <w:t>中营建草场比较成熟的配置模式主要有三种，即</w:t>
      </w:r>
      <w:r>
        <w:rPr>
          <w:rFonts w:hint="eastAsia" w:asciiTheme="minorEastAsia" w:hAnsiTheme="minorEastAsia" w:eastAsiaTheme="minorEastAsia"/>
          <w:sz w:val="28"/>
          <w:szCs w:val="28"/>
        </w:rPr>
        <w:t>均匀</w:t>
      </w:r>
      <w:r>
        <w:rPr>
          <w:rFonts w:asciiTheme="minorEastAsia" w:hAnsiTheme="minorEastAsia" w:eastAsiaTheme="minorEastAsia"/>
          <w:sz w:val="28"/>
          <w:szCs w:val="28"/>
        </w:rPr>
        <w:t>品</w:t>
      </w:r>
      <w:r>
        <w:rPr>
          <w:rFonts w:hint="eastAsia" w:asciiTheme="minorEastAsia" w:hAnsiTheme="minorEastAsia" w:eastAsiaTheme="minorEastAsia"/>
          <w:sz w:val="28"/>
          <w:szCs w:val="28"/>
        </w:rPr>
        <w:t>字</w:t>
      </w:r>
      <w:r>
        <w:rPr>
          <w:rFonts w:asciiTheme="minorEastAsia" w:hAnsiTheme="minorEastAsia" w:eastAsiaTheme="minorEastAsia"/>
          <w:sz w:val="28"/>
          <w:szCs w:val="28"/>
        </w:rPr>
        <w:t>型配置、行带式配置</w:t>
      </w:r>
      <w:r>
        <w:rPr>
          <w:rFonts w:hint="eastAsia" w:asciiTheme="minorEastAsia" w:hAnsiTheme="minorEastAsia" w:eastAsiaTheme="minorEastAsia"/>
          <w:sz w:val="28"/>
          <w:szCs w:val="28"/>
        </w:rPr>
        <w:t>、</w:t>
      </w:r>
      <w:r>
        <w:rPr>
          <w:rFonts w:asciiTheme="minorEastAsia" w:hAnsiTheme="minorEastAsia" w:eastAsiaTheme="minorEastAsia"/>
          <w:sz w:val="28"/>
          <w:szCs w:val="28"/>
        </w:rPr>
        <w:t>群团</w:t>
      </w:r>
      <w:r>
        <w:rPr>
          <w:rFonts w:hint="eastAsia" w:asciiTheme="minorEastAsia" w:hAnsiTheme="minorEastAsia" w:eastAsiaTheme="minorEastAsia"/>
          <w:sz w:val="28"/>
          <w:szCs w:val="28"/>
        </w:rPr>
        <w:t>状</w:t>
      </w:r>
      <w:r>
        <w:rPr>
          <w:rFonts w:asciiTheme="minorEastAsia" w:hAnsiTheme="minorEastAsia" w:eastAsiaTheme="minorEastAsia"/>
          <w:sz w:val="28"/>
          <w:szCs w:val="28"/>
        </w:rPr>
        <w:t>配置，主要根据不同的立地条件和</w:t>
      </w:r>
      <w:r>
        <w:rPr>
          <w:rFonts w:hint="eastAsia" w:asciiTheme="minorEastAsia" w:hAnsiTheme="minorEastAsia" w:eastAsiaTheme="minorEastAsia"/>
          <w:sz w:val="28"/>
          <w:szCs w:val="28"/>
        </w:rPr>
        <w:t>营建</w:t>
      </w:r>
      <w:r>
        <w:rPr>
          <w:rFonts w:asciiTheme="minorEastAsia" w:hAnsiTheme="minorEastAsia" w:eastAsiaTheme="minorEastAsia"/>
          <w:sz w:val="28"/>
          <w:szCs w:val="28"/>
        </w:rPr>
        <w:t>目的来选择适宜的</w:t>
      </w:r>
      <w:r>
        <w:rPr>
          <w:rFonts w:hint="eastAsia" w:asciiTheme="minorEastAsia" w:hAnsiTheme="minorEastAsia" w:eastAsiaTheme="minorEastAsia"/>
          <w:sz w:val="28"/>
          <w:szCs w:val="28"/>
        </w:rPr>
        <w:t>配置</w:t>
      </w:r>
      <w:r>
        <w:rPr>
          <w:rFonts w:asciiTheme="minorEastAsia" w:hAnsiTheme="minorEastAsia" w:eastAsiaTheme="minorEastAsia"/>
          <w:sz w:val="28"/>
          <w:szCs w:val="28"/>
        </w:rPr>
        <w:t>模式。例如</w:t>
      </w:r>
      <w:r>
        <w:rPr>
          <w:rFonts w:hint="eastAsia" w:asciiTheme="minorEastAsia" w:hAnsiTheme="minorEastAsia" w:eastAsiaTheme="minorEastAsia"/>
          <w:sz w:val="28"/>
          <w:szCs w:val="28"/>
        </w:rPr>
        <w:t>，</w:t>
      </w:r>
      <w:r>
        <w:rPr>
          <w:rFonts w:asciiTheme="minorEastAsia" w:hAnsiTheme="minorEastAsia" w:eastAsiaTheme="minorEastAsia"/>
          <w:sz w:val="28"/>
          <w:szCs w:val="28"/>
        </w:rPr>
        <w:t>行带式配置，</w:t>
      </w:r>
      <w:r>
        <w:rPr>
          <w:rFonts w:hint="eastAsia" w:asciiTheme="minorEastAsia" w:hAnsiTheme="minorEastAsia" w:eastAsiaTheme="minorEastAsia"/>
          <w:sz w:val="28"/>
          <w:szCs w:val="28"/>
        </w:rPr>
        <w:t>采用</w:t>
      </w:r>
      <w:r>
        <w:rPr>
          <w:rFonts w:asciiTheme="minorEastAsia" w:hAnsiTheme="minorEastAsia" w:eastAsiaTheme="minorEastAsia"/>
          <w:sz w:val="28"/>
          <w:szCs w:val="28"/>
        </w:rPr>
        <w:t>窄行宽带的模式，可促进带间其他草本植被的恢复。丘陵沟壑区，地形破碎，起伏</w:t>
      </w:r>
      <w:r>
        <w:rPr>
          <w:rFonts w:hint="eastAsia" w:asciiTheme="minorEastAsia" w:hAnsiTheme="minorEastAsia" w:eastAsiaTheme="minorEastAsia"/>
          <w:sz w:val="28"/>
          <w:szCs w:val="28"/>
        </w:rPr>
        <w:t>较大</w:t>
      </w:r>
      <w:r>
        <w:rPr>
          <w:rFonts w:asciiTheme="minorEastAsia" w:hAnsiTheme="minorEastAsia" w:eastAsiaTheme="minorEastAsia"/>
          <w:sz w:val="28"/>
          <w:szCs w:val="28"/>
        </w:rPr>
        <w:t>，选择群团状或者品</w:t>
      </w:r>
      <w:r>
        <w:rPr>
          <w:rFonts w:hint="eastAsia" w:asciiTheme="minorEastAsia" w:hAnsiTheme="minorEastAsia" w:eastAsiaTheme="minorEastAsia"/>
          <w:sz w:val="28"/>
          <w:szCs w:val="28"/>
        </w:rPr>
        <w:t>字</w:t>
      </w:r>
      <w:r>
        <w:rPr>
          <w:rFonts w:asciiTheme="minorEastAsia" w:hAnsiTheme="minorEastAsia" w:eastAsiaTheme="minorEastAsia"/>
          <w:sz w:val="28"/>
          <w:szCs w:val="28"/>
        </w:rPr>
        <w:t>型配置便于栽植作业。</w:t>
      </w:r>
    </w:p>
    <w:p w14:paraId="7F13EE67">
      <w:pPr>
        <w:ind w:firstLine="562" w:firstLineChars="200"/>
        <w:rPr>
          <w:rFonts w:asciiTheme="minorEastAsia" w:hAnsiTheme="minorEastAsia" w:eastAsiaTheme="minorEastAsia"/>
          <w:b/>
          <w:bCs/>
          <w:sz w:val="28"/>
          <w:szCs w:val="28"/>
        </w:rPr>
      </w:pPr>
      <w:r>
        <w:rPr>
          <w:rFonts w:asciiTheme="minorEastAsia" w:hAnsiTheme="minorEastAsia" w:eastAsiaTheme="minorEastAsia"/>
          <w:b/>
          <w:bCs/>
          <w:sz w:val="28"/>
          <w:szCs w:val="28"/>
        </w:rPr>
        <w:t xml:space="preserve">5.1.7  </w:t>
      </w:r>
      <w:r>
        <w:rPr>
          <w:rFonts w:hint="eastAsia" w:asciiTheme="minorEastAsia" w:hAnsiTheme="minorEastAsia" w:eastAsiaTheme="minorEastAsia"/>
          <w:b/>
          <w:bCs/>
          <w:sz w:val="28"/>
          <w:szCs w:val="28"/>
        </w:rPr>
        <w:t>植苗</w:t>
      </w:r>
    </w:p>
    <w:p w14:paraId="5FA1B0B7">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春季气温回升，土壤表层解冻返潮，地面增温，土壤下层仍处于固结状态，土壤开始进入返浆期，这时土壤水分条件最好，此时苗木正处于萌动和生根发芽期，是栽植的最好时间。秋季树叶开始落叶时，苗木地上部分停止生长，而根系还要继续生长一段时间，栽植后能及早扎根恢复创伤，来年春节生根发芽早，也是适宜的造林时间。雨季降水集中，空气湿度大，在下第一场透雨后的连阴天及再次降雨之前，可进行播种造林或容器苗造林。根据上述分析，柠条栽植时间确定为春季、秋季，容器苗也可在雨季造林。</w:t>
      </w:r>
    </w:p>
    <w:p w14:paraId="4B1DFD46">
      <w:pPr>
        <w:ind w:firstLine="560" w:firstLineChars="200"/>
        <w:rPr>
          <w:rFonts w:asciiTheme="minorEastAsia" w:hAnsiTheme="minorEastAsia" w:eastAsiaTheme="minorEastAsia"/>
          <w:b/>
          <w:bCs/>
          <w:sz w:val="28"/>
          <w:szCs w:val="28"/>
        </w:rPr>
      </w:pPr>
      <w:r>
        <w:rPr>
          <w:rFonts w:hint="eastAsia" w:asciiTheme="minorEastAsia" w:hAnsiTheme="minorEastAsia" w:eastAsiaTheme="minorEastAsia"/>
          <w:sz w:val="28"/>
          <w:szCs w:val="28"/>
        </w:rPr>
        <w:t>为提高</w:t>
      </w:r>
      <w:r>
        <w:rPr>
          <w:rFonts w:asciiTheme="minorEastAsia" w:hAnsiTheme="minorEastAsia" w:eastAsiaTheme="minorEastAsia"/>
          <w:sz w:val="28"/>
          <w:szCs w:val="28"/>
        </w:rPr>
        <w:t>栽植成活率，栽植时，</w:t>
      </w:r>
      <w:r>
        <w:rPr>
          <w:rFonts w:hint="eastAsia" w:asciiTheme="minorEastAsia" w:hAnsiTheme="minorEastAsia" w:eastAsiaTheme="minorEastAsia"/>
          <w:sz w:val="28"/>
          <w:szCs w:val="28"/>
        </w:rPr>
        <w:t>将苗木置于栽植穴中央，使苗木根系舒展，先埋湿润土壤（或表土），埋土至超过原苗木根茎处约5cm处，扶正并轻提苗木，踩实。</w:t>
      </w:r>
    </w:p>
    <w:p w14:paraId="7519B8AF">
      <w:pPr>
        <w:ind w:firstLine="562" w:firstLineChars="200"/>
        <w:rPr>
          <w:rFonts w:asciiTheme="minorEastAsia" w:hAnsiTheme="minorEastAsia" w:eastAsiaTheme="minorEastAsia"/>
          <w:b/>
          <w:bCs/>
          <w:sz w:val="28"/>
          <w:szCs w:val="28"/>
        </w:rPr>
      </w:pPr>
      <w:r>
        <w:rPr>
          <w:rFonts w:asciiTheme="minorEastAsia" w:hAnsiTheme="minorEastAsia" w:eastAsiaTheme="minorEastAsia"/>
          <w:b/>
          <w:bCs/>
          <w:sz w:val="28"/>
          <w:szCs w:val="28"/>
        </w:rPr>
        <w:t xml:space="preserve">5.1.8  </w:t>
      </w:r>
      <w:r>
        <w:rPr>
          <w:rFonts w:hint="eastAsia" w:asciiTheme="minorEastAsia" w:hAnsiTheme="minorEastAsia" w:eastAsiaTheme="minorEastAsia"/>
          <w:b/>
          <w:bCs/>
          <w:sz w:val="28"/>
          <w:szCs w:val="28"/>
        </w:rPr>
        <w:t>直播</w:t>
      </w:r>
    </w:p>
    <w:p w14:paraId="55B64B27">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春季气温回升，土壤进入返浆期，这时土壤水分条件最好，是播种的好季节。夏季降水集中，空气湿度大，地温高，在下第一场透雨后的连阴天及再次降雨之前，种子易生根发芽，同样是播种造林好时节。</w:t>
      </w:r>
      <w:r>
        <w:rPr>
          <w:rFonts w:asciiTheme="minorEastAsia" w:hAnsiTheme="minorEastAsia" w:eastAsiaTheme="minorEastAsia"/>
          <w:sz w:val="28"/>
          <w:szCs w:val="28"/>
        </w:rPr>
        <w:t>硬壳、休眠期长</w:t>
      </w:r>
      <w:r>
        <w:rPr>
          <w:rFonts w:hint="eastAsia" w:asciiTheme="minorEastAsia" w:hAnsiTheme="minorEastAsia" w:eastAsiaTheme="minorEastAsia"/>
          <w:sz w:val="28"/>
          <w:szCs w:val="28"/>
        </w:rPr>
        <w:t>、</w:t>
      </w:r>
      <w:r>
        <w:rPr>
          <w:rFonts w:asciiTheme="minorEastAsia" w:hAnsiTheme="minorEastAsia" w:eastAsiaTheme="minorEastAsia"/>
          <w:sz w:val="28"/>
          <w:szCs w:val="28"/>
        </w:rPr>
        <w:t>不耐贮藏的种子也可</w:t>
      </w:r>
      <w:r>
        <w:rPr>
          <w:rFonts w:hint="eastAsia" w:asciiTheme="minorEastAsia" w:hAnsiTheme="minorEastAsia" w:eastAsiaTheme="minorEastAsia"/>
          <w:sz w:val="28"/>
          <w:szCs w:val="28"/>
        </w:rPr>
        <w:t>秋季播种，</w:t>
      </w:r>
      <w:r>
        <w:rPr>
          <w:rFonts w:asciiTheme="minorEastAsia" w:hAnsiTheme="minorEastAsia" w:eastAsiaTheme="minorEastAsia"/>
          <w:sz w:val="28"/>
          <w:szCs w:val="28"/>
        </w:rPr>
        <w:t>来年春季提早发芽生根，抗逆性强。</w:t>
      </w:r>
    </w:p>
    <w:p w14:paraId="1551B64C">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播种</w:t>
      </w:r>
      <w:r>
        <w:rPr>
          <w:rFonts w:asciiTheme="minorEastAsia" w:hAnsiTheme="minorEastAsia" w:eastAsiaTheme="minorEastAsia"/>
          <w:sz w:val="28"/>
          <w:szCs w:val="28"/>
        </w:rPr>
        <w:t>常选用的条播或者穴播，柠条种子播种不易过深，影响出苗，多年经验总结，播种深度</w:t>
      </w:r>
      <w:r>
        <w:rPr>
          <w:rFonts w:hint="eastAsia" w:asciiTheme="minorEastAsia" w:hAnsiTheme="minorEastAsia" w:eastAsiaTheme="minorEastAsia"/>
          <w:sz w:val="28"/>
          <w:szCs w:val="28"/>
        </w:rPr>
        <w:t>2-3</w:t>
      </w:r>
      <w:r>
        <w:rPr>
          <w:rFonts w:asciiTheme="minorEastAsia" w:hAnsiTheme="minorEastAsia" w:eastAsiaTheme="minorEastAsia"/>
          <w:sz w:val="28"/>
          <w:szCs w:val="28"/>
        </w:rPr>
        <w:t>cm，覆土</w:t>
      </w:r>
      <w:r>
        <w:rPr>
          <w:rFonts w:hint="eastAsia" w:asciiTheme="minorEastAsia" w:hAnsiTheme="minorEastAsia" w:eastAsiaTheme="minorEastAsia"/>
          <w:sz w:val="28"/>
          <w:szCs w:val="28"/>
        </w:rPr>
        <w:t>2</w:t>
      </w:r>
      <w:r>
        <w:rPr>
          <w:rFonts w:asciiTheme="minorEastAsia" w:hAnsiTheme="minorEastAsia" w:eastAsiaTheme="minorEastAsia"/>
          <w:sz w:val="28"/>
          <w:szCs w:val="28"/>
        </w:rPr>
        <w:t>cm</w:t>
      </w:r>
      <w:r>
        <w:rPr>
          <w:rFonts w:hint="eastAsia" w:asciiTheme="minorEastAsia" w:hAnsiTheme="minorEastAsia" w:eastAsiaTheme="minorEastAsia"/>
          <w:sz w:val="28"/>
          <w:szCs w:val="28"/>
        </w:rPr>
        <w:t>，</w:t>
      </w:r>
      <w:r>
        <w:rPr>
          <w:rFonts w:asciiTheme="minorEastAsia" w:hAnsiTheme="minorEastAsia" w:eastAsiaTheme="minorEastAsia"/>
          <w:sz w:val="28"/>
          <w:szCs w:val="28"/>
        </w:rPr>
        <w:t>稍加镇压即可。</w:t>
      </w:r>
      <w:r>
        <w:rPr>
          <w:rFonts w:hint="eastAsia" w:asciiTheme="minorEastAsia" w:hAnsiTheme="minorEastAsia" w:eastAsiaTheme="minorEastAsia"/>
          <w:sz w:val="28"/>
          <w:szCs w:val="28"/>
        </w:rPr>
        <w:t>播种量根据</w:t>
      </w:r>
      <w:r>
        <w:rPr>
          <w:rFonts w:asciiTheme="minorEastAsia" w:hAnsiTheme="minorEastAsia" w:eastAsiaTheme="minorEastAsia"/>
          <w:sz w:val="28"/>
          <w:szCs w:val="28"/>
        </w:rPr>
        <w:t>每亩需要保留苗木数量来计算。</w:t>
      </w:r>
    </w:p>
    <w:p w14:paraId="3F7B3518">
      <w:pPr>
        <w:ind w:firstLine="562" w:firstLineChars="200"/>
        <w:rPr>
          <w:rFonts w:asciiTheme="minorEastAsia" w:hAnsiTheme="minorEastAsia" w:eastAsiaTheme="minorEastAsia"/>
          <w:b/>
          <w:bCs/>
          <w:sz w:val="28"/>
          <w:szCs w:val="28"/>
        </w:rPr>
      </w:pPr>
      <w:r>
        <w:rPr>
          <w:rFonts w:asciiTheme="minorEastAsia" w:hAnsiTheme="minorEastAsia" w:eastAsiaTheme="minorEastAsia"/>
          <w:b/>
          <w:bCs/>
          <w:sz w:val="28"/>
          <w:szCs w:val="28"/>
        </w:rPr>
        <w:t xml:space="preserve">5.2  </w:t>
      </w:r>
      <w:r>
        <w:rPr>
          <w:rFonts w:hint="eastAsia" w:asciiTheme="minorEastAsia" w:hAnsiTheme="minorEastAsia" w:eastAsiaTheme="minorEastAsia"/>
          <w:b/>
          <w:bCs/>
          <w:sz w:val="28"/>
          <w:szCs w:val="28"/>
        </w:rPr>
        <w:t>草场</w:t>
      </w:r>
      <w:r>
        <w:rPr>
          <w:rFonts w:asciiTheme="minorEastAsia" w:hAnsiTheme="minorEastAsia" w:eastAsiaTheme="minorEastAsia"/>
          <w:b/>
          <w:bCs/>
          <w:sz w:val="28"/>
          <w:szCs w:val="28"/>
        </w:rPr>
        <w:t>经营</w:t>
      </w:r>
    </w:p>
    <w:p w14:paraId="16920A5D">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草场</w:t>
      </w:r>
      <w:r>
        <w:rPr>
          <w:rFonts w:asciiTheme="minorEastAsia" w:hAnsiTheme="minorEastAsia" w:eastAsiaTheme="minorEastAsia"/>
          <w:sz w:val="28"/>
          <w:szCs w:val="28"/>
        </w:rPr>
        <w:t>建成，</w:t>
      </w:r>
      <w:r>
        <w:rPr>
          <w:rFonts w:hint="eastAsia" w:asciiTheme="minorEastAsia" w:hAnsiTheme="minorEastAsia" w:eastAsiaTheme="minorEastAsia"/>
          <w:sz w:val="28"/>
          <w:szCs w:val="28"/>
        </w:rPr>
        <w:t>为了保持</w:t>
      </w:r>
      <w:r>
        <w:rPr>
          <w:rFonts w:asciiTheme="minorEastAsia" w:hAnsiTheme="minorEastAsia" w:eastAsiaTheme="minorEastAsia"/>
          <w:sz w:val="28"/>
          <w:szCs w:val="28"/>
        </w:rPr>
        <w:t>草场较高的生产力，需要对草场</w:t>
      </w:r>
      <w:r>
        <w:rPr>
          <w:rFonts w:hint="eastAsia" w:asciiTheme="minorEastAsia" w:hAnsiTheme="minorEastAsia" w:eastAsiaTheme="minorEastAsia"/>
          <w:sz w:val="28"/>
          <w:szCs w:val="28"/>
        </w:rPr>
        <w:t>精心</w:t>
      </w:r>
      <w:r>
        <w:rPr>
          <w:rFonts w:asciiTheme="minorEastAsia" w:hAnsiTheme="minorEastAsia" w:eastAsiaTheme="minorEastAsia"/>
          <w:sz w:val="28"/>
          <w:szCs w:val="28"/>
        </w:rPr>
        <w:t>管理。</w:t>
      </w:r>
      <w:r>
        <w:rPr>
          <w:rFonts w:hint="eastAsia" w:asciiTheme="minorEastAsia" w:hAnsiTheme="minorEastAsia" w:eastAsiaTheme="minorEastAsia"/>
          <w:sz w:val="28"/>
          <w:szCs w:val="28"/>
        </w:rPr>
        <w:t>主要</w:t>
      </w:r>
      <w:r>
        <w:rPr>
          <w:rFonts w:asciiTheme="minorEastAsia" w:hAnsiTheme="minorEastAsia" w:eastAsiaTheme="minorEastAsia"/>
          <w:sz w:val="28"/>
          <w:szCs w:val="28"/>
        </w:rPr>
        <w:t>从以下几个方面入手：</w:t>
      </w:r>
    </w:p>
    <w:p w14:paraId="576801FB">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封禁</w:t>
      </w:r>
      <w:r>
        <w:rPr>
          <w:rFonts w:asciiTheme="minorEastAsia" w:hAnsiTheme="minorEastAsia" w:eastAsiaTheme="minorEastAsia"/>
          <w:sz w:val="28"/>
          <w:szCs w:val="28"/>
        </w:rPr>
        <w:t>：</w:t>
      </w:r>
      <w:r>
        <w:rPr>
          <w:rFonts w:hint="eastAsia" w:asciiTheme="minorEastAsia" w:hAnsiTheme="minorEastAsia" w:eastAsiaTheme="minorEastAsia"/>
          <w:sz w:val="28"/>
          <w:szCs w:val="28"/>
        </w:rPr>
        <w:t>草场初建，根据柠条生长情况，封禁2-3年，防止人畜破坏，保护柠条，促进生长，以</w:t>
      </w:r>
      <w:r>
        <w:rPr>
          <w:rFonts w:asciiTheme="minorEastAsia" w:hAnsiTheme="minorEastAsia" w:eastAsiaTheme="minorEastAsia"/>
          <w:sz w:val="28"/>
          <w:szCs w:val="28"/>
        </w:rPr>
        <w:t>达到</w:t>
      </w:r>
      <w:r>
        <w:rPr>
          <w:rFonts w:hint="eastAsia" w:asciiTheme="minorEastAsia" w:hAnsiTheme="minorEastAsia" w:eastAsiaTheme="minorEastAsia"/>
          <w:sz w:val="28"/>
          <w:szCs w:val="28"/>
        </w:rPr>
        <w:t>开展</w:t>
      </w:r>
      <w:r>
        <w:rPr>
          <w:rFonts w:asciiTheme="minorEastAsia" w:hAnsiTheme="minorEastAsia" w:eastAsiaTheme="minorEastAsia"/>
          <w:sz w:val="28"/>
          <w:szCs w:val="28"/>
        </w:rPr>
        <w:t>放牧或打草活动</w:t>
      </w:r>
      <w:r>
        <w:rPr>
          <w:rFonts w:hint="eastAsia" w:asciiTheme="minorEastAsia" w:hAnsiTheme="minorEastAsia" w:eastAsiaTheme="minorEastAsia"/>
          <w:sz w:val="28"/>
          <w:szCs w:val="28"/>
        </w:rPr>
        <w:t>的</w:t>
      </w:r>
      <w:r>
        <w:rPr>
          <w:rFonts w:asciiTheme="minorEastAsia" w:hAnsiTheme="minorEastAsia" w:eastAsiaTheme="minorEastAsia"/>
          <w:sz w:val="28"/>
          <w:szCs w:val="28"/>
        </w:rPr>
        <w:t>能力</w:t>
      </w:r>
      <w:r>
        <w:rPr>
          <w:rFonts w:hint="eastAsia" w:asciiTheme="minorEastAsia" w:hAnsiTheme="minorEastAsia" w:eastAsiaTheme="minorEastAsia"/>
          <w:sz w:val="28"/>
          <w:szCs w:val="28"/>
        </w:rPr>
        <w:t>。</w:t>
      </w:r>
    </w:p>
    <w:p w14:paraId="519FDED0">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平茬</w:t>
      </w:r>
      <w:r>
        <w:rPr>
          <w:rFonts w:asciiTheme="minorEastAsia" w:hAnsiTheme="minorEastAsia" w:eastAsiaTheme="minorEastAsia"/>
          <w:sz w:val="28"/>
          <w:szCs w:val="28"/>
        </w:rPr>
        <w:t>：</w:t>
      </w:r>
      <w:r>
        <w:rPr>
          <w:rFonts w:hint="eastAsia" w:asciiTheme="minorEastAsia" w:hAnsiTheme="minorEastAsia" w:eastAsiaTheme="minorEastAsia"/>
          <w:sz w:val="28"/>
          <w:szCs w:val="28"/>
        </w:rPr>
        <w:t>柠条</w:t>
      </w:r>
      <w:r>
        <w:rPr>
          <w:rFonts w:asciiTheme="minorEastAsia" w:hAnsiTheme="minorEastAsia" w:eastAsiaTheme="minorEastAsia"/>
          <w:sz w:val="28"/>
          <w:szCs w:val="28"/>
        </w:rPr>
        <w:t>属于耐平灌木，且经过一定年限后必须进行平茬复壮才能维持柠条良好的生长。</w:t>
      </w:r>
      <w:r>
        <w:rPr>
          <w:rFonts w:hint="eastAsia" w:asciiTheme="minorEastAsia" w:hAnsiTheme="minorEastAsia" w:eastAsiaTheme="minorEastAsia"/>
          <w:sz w:val="28"/>
          <w:szCs w:val="28"/>
        </w:rPr>
        <w:t>柠条</w:t>
      </w:r>
      <w:r>
        <w:rPr>
          <w:rFonts w:asciiTheme="minorEastAsia" w:hAnsiTheme="minorEastAsia" w:eastAsiaTheme="minorEastAsia"/>
          <w:sz w:val="28"/>
          <w:szCs w:val="28"/>
        </w:rPr>
        <w:t>生长初期（</w:t>
      </w:r>
      <w:r>
        <w:rPr>
          <w:rFonts w:hint="eastAsia" w:asciiTheme="minorEastAsia" w:hAnsiTheme="minorEastAsia" w:eastAsiaTheme="minorEastAsia"/>
          <w:sz w:val="28"/>
          <w:szCs w:val="28"/>
        </w:rPr>
        <w:t>5-</w:t>
      </w:r>
      <w:r>
        <w:rPr>
          <w:rFonts w:asciiTheme="minorEastAsia" w:hAnsiTheme="minorEastAsia" w:eastAsiaTheme="minorEastAsia"/>
          <w:sz w:val="28"/>
          <w:szCs w:val="28"/>
        </w:rPr>
        <w:t>10</w:t>
      </w:r>
      <w:r>
        <w:rPr>
          <w:rFonts w:hint="eastAsia" w:asciiTheme="minorEastAsia" w:hAnsiTheme="minorEastAsia" w:eastAsiaTheme="minorEastAsia"/>
          <w:sz w:val="28"/>
          <w:szCs w:val="28"/>
        </w:rPr>
        <w:t>年</w:t>
      </w:r>
      <w:r>
        <w:rPr>
          <w:rFonts w:asciiTheme="minorEastAsia" w:hAnsiTheme="minorEastAsia" w:eastAsiaTheme="minorEastAsia"/>
          <w:sz w:val="28"/>
          <w:szCs w:val="28"/>
        </w:rPr>
        <w:t>）</w:t>
      </w:r>
      <w:r>
        <w:rPr>
          <w:rFonts w:hint="eastAsia" w:asciiTheme="minorEastAsia" w:hAnsiTheme="minorEastAsia" w:eastAsiaTheme="minorEastAsia"/>
          <w:sz w:val="28"/>
          <w:szCs w:val="28"/>
        </w:rPr>
        <w:t>，生长</w:t>
      </w:r>
      <w:r>
        <w:rPr>
          <w:rFonts w:asciiTheme="minorEastAsia" w:hAnsiTheme="minorEastAsia" w:eastAsiaTheme="minorEastAsia"/>
          <w:sz w:val="28"/>
          <w:szCs w:val="28"/>
        </w:rPr>
        <w:t>增量较大，以后逐渐减缓，所以初次平茬</w:t>
      </w:r>
      <w:r>
        <w:rPr>
          <w:rFonts w:hint="eastAsia" w:asciiTheme="minorEastAsia" w:hAnsiTheme="minorEastAsia" w:eastAsiaTheme="minorEastAsia"/>
          <w:sz w:val="28"/>
          <w:szCs w:val="28"/>
        </w:rPr>
        <w:t>年限视</w:t>
      </w:r>
      <w:r>
        <w:rPr>
          <w:rFonts w:asciiTheme="minorEastAsia" w:hAnsiTheme="minorEastAsia" w:eastAsiaTheme="minorEastAsia"/>
          <w:sz w:val="28"/>
          <w:szCs w:val="28"/>
        </w:rPr>
        <w:t>柠条生长情况为</w:t>
      </w:r>
      <w:r>
        <w:rPr>
          <w:rFonts w:hint="eastAsia" w:asciiTheme="minorEastAsia" w:hAnsiTheme="minorEastAsia" w:eastAsiaTheme="minorEastAsia"/>
          <w:sz w:val="28"/>
          <w:szCs w:val="28"/>
        </w:rPr>
        <w:t>5-10年</w:t>
      </w:r>
      <w:r>
        <w:rPr>
          <w:rFonts w:asciiTheme="minorEastAsia" w:hAnsiTheme="minorEastAsia" w:eastAsiaTheme="minorEastAsia"/>
          <w:sz w:val="28"/>
          <w:szCs w:val="28"/>
        </w:rPr>
        <w:t>，</w:t>
      </w:r>
      <w:r>
        <w:rPr>
          <w:rFonts w:hint="eastAsia" w:asciiTheme="minorEastAsia" w:hAnsiTheme="minorEastAsia" w:eastAsiaTheme="minorEastAsia"/>
          <w:sz w:val="28"/>
          <w:szCs w:val="28"/>
        </w:rPr>
        <w:t>平茬</w:t>
      </w:r>
      <w:r>
        <w:rPr>
          <w:rFonts w:asciiTheme="minorEastAsia" w:hAnsiTheme="minorEastAsia" w:eastAsiaTheme="minorEastAsia"/>
          <w:sz w:val="28"/>
          <w:szCs w:val="28"/>
        </w:rPr>
        <w:t>后，</w:t>
      </w:r>
      <w:r>
        <w:rPr>
          <w:rFonts w:hint="eastAsia" w:asciiTheme="minorEastAsia" w:hAnsiTheme="minorEastAsia" w:eastAsiaTheme="minorEastAsia"/>
          <w:sz w:val="28"/>
          <w:szCs w:val="28"/>
        </w:rPr>
        <w:t>1-5年</w:t>
      </w:r>
      <w:r>
        <w:rPr>
          <w:rFonts w:asciiTheme="minorEastAsia" w:hAnsiTheme="minorEastAsia" w:eastAsiaTheme="minorEastAsia"/>
          <w:sz w:val="28"/>
          <w:szCs w:val="28"/>
        </w:rPr>
        <w:t>增长较快，平茬间隔期</w:t>
      </w:r>
      <w:r>
        <w:rPr>
          <w:rFonts w:hint="eastAsia" w:asciiTheme="minorEastAsia" w:hAnsiTheme="minorEastAsia" w:eastAsiaTheme="minorEastAsia"/>
          <w:sz w:val="28"/>
          <w:szCs w:val="28"/>
        </w:rPr>
        <w:t>确定</w:t>
      </w:r>
      <w:r>
        <w:rPr>
          <w:rFonts w:asciiTheme="minorEastAsia" w:hAnsiTheme="minorEastAsia" w:eastAsiaTheme="minorEastAsia"/>
          <w:sz w:val="28"/>
          <w:szCs w:val="28"/>
        </w:rPr>
        <w:t>为</w:t>
      </w:r>
      <w:r>
        <w:rPr>
          <w:rFonts w:hint="eastAsia" w:asciiTheme="minorEastAsia" w:hAnsiTheme="minorEastAsia" w:eastAsiaTheme="minorEastAsia"/>
          <w:sz w:val="28"/>
          <w:szCs w:val="28"/>
        </w:rPr>
        <w:t>4-5年</w:t>
      </w:r>
      <w:r>
        <w:rPr>
          <w:rFonts w:asciiTheme="minorEastAsia" w:hAnsiTheme="minorEastAsia" w:eastAsiaTheme="minorEastAsia"/>
          <w:sz w:val="28"/>
          <w:szCs w:val="28"/>
        </w:rPr>
        <w:t>，但是作为饲料利用是，</w:t>
      </w:r>
      <w:r>
        <w:rPr>
          <w:rFonts w:hint="eastAsia" w:asciiTheme="minorEastAsia" w:hAnsiTheme="minorEastAsia" w:eastAsiaTheme="minorEastAsia"/>
          <w:sz w:val="28"/>
          <w:szCs w:val="28"/>
        </w:rPr>
        <w:t>2-3年</w:t>
      </w:r>
      <w:r>
        <w:rPr>
          <w:rFonts w:asciiTheme="minorEastAsia" w:hAnsiTheme="minorEastAsia" w:eastAsiaTheme="minorEastAsia"/>
          <w:sz w:val="28"/>
          <w:szCs w:val="28"/>
        </w:rPr>
        <w:t>生枝条营养含量最大，</w:t>
      </w:r>
      <w:r>
        <w:rPr>
          <w:rFonts w:hint="eastAsia" w:asciiTheme="minorEastAsia" w:hAnsiTheme="minorEastAsia" w:eastAsiaTheme="minorEastAsia"/>
          <w:sz w:val="28"/>
          <w:szCs w:val="28"/>
        </w:rPr>
        <w:t>所以</w:t>
      </w:r>
      <w:r>
        <w:rPr>
          <w:rFonts w:asciiTheme="minorEastAsia" w:hAnsiTheme="minorEastAsia" w:eastAsiaTheme="minorEastAsia"/>
          <w:sz w:val="28"/>
          <w:szCs w:val="28"/>
        </w:rPr>
        <w:t>作为饲料利用时可以</w:t>
      </w:r>
      <w:r>
        <w:rPr>
          <w:rFonts w:hint="eastAsia" w:asciiTheme="minorEastAsia" w:hAnsiTheme="minorEastAsia" w:eastAsiaTheme="minorEastAsia"/>
          <w:sz w:val="28"/>
          <w:szCs w:val="28"/>
        </w:rPr>
        <w:t>2-3年</w:t>
      </w:r>
      <w:r>
        <w:rPr>
          <w:rFonts w:asciiTheme="minorEastAsia" w:hAnsiTheme="minorEastAsia" w:eastAsiaTheme="minorEastAsia"/>
          <w:sz w:val="28"/>
          <w:szCs w:val="28"/>
        </w:rPr>
        <w:t>平茬。经</w:t>
      </w:r>
      <w:r>
        <w:rPr>
          <w:rFonts w:hint="eastAsia" w:asciiTheme="minorEastAsia" w:hAnsiTheme="minorEastAsia" w:eastAsiaTheme="minorEastAsia"/>
          <w:sz w:val="28"/>
          <w:szCs w:val="28"/>
        </w:rPr>
        <w:t>平茬</w:t>
      </w:r>
      <w:r>
        <w:rPr>
          <w:rFonts w:asciiTheme="minorEastAsia" w:hAnsiTheme="minorEastAsia" w:eastAsiaTheme="minorEastAsia"/>
          <w:sz w:val="28"/>
          <w:szCs w:val="28"/>
        </w:rPr>
        <w:t>试验</w:t>
      </w:r>
      <w:r>
        <w:rPr>
          <w:rFonts w:hint="eastAsia" w:asciiTheme="minorEastAsia" w:hAnsiTheme="minorEastAsia" w:eastAsiaTheme="minorEastAsia"/>
          <w:sz w:val="28"/>
          <w:szCs w:val="28"/>
        </w:rPr>
        <w:t>表明，</w:t>
      </w:r>
      <w:r>
        <w:rPr>
          <w:rFonts w:asciiTheme="minorEastAsia" w:hAnsiTheme="minorEastAsia" w:eastAsiaTheme="minorEastAsia"/>
          <w:sz w:val="28"/>
          <w:szCs w:val="28"/>
        </w:rPr>
        <w:t>柠条一年四季均可平茬，但是如果</w:t>
      </w:r>
      <w:r>
        <w:rPr>
          <w:rFonts w:hint="eastAsia" w:asciiTheme="minorEastAsia" w:hAnsiTheme="minorEastAsia" w:eastAsiaTheme="minorEastAsia"/>
          <w:sz w:val="28"/>
          <w:szCs w:val="28"/>
        </w:rPr>
        <w:t>只以</w:t>
      </w:r>
      <w:r>
        <w:rPr>
          <w:rFonts w:asciiTheme="minorEastAsia" w:hAnsiTheme="minorEastAsia" w:eastAsiaTheme="minorEastAsia"/>
          <w:sz w:val="28"/>
          <w:szCs w:val="28"/>
        </w:rPr>
        <w:t>复壮更新为目的，进行休眠期平茬，即</w:t>
      </w:r>
      <w:r>
        <w:rPr>
          <w:rFonts w:hint="eastAsia" w:asciiTheme="minorEastAsia" w:hAnsiTheme="minorEastAsia" w:eastAsiaTheme="minorEastAsia"/>
          <w:sz w:val="28"/>
          <w:szCs w:val="28"/>
        </w:rPr>
        <w:t>11月</w:t>
      </w:r>
      <w:r>
        <w:rPr>
          <w:rFonts w:asciiTheme="minorEastAsia" w:hAnsiTheme="minorEastAsia" w:eastAsiaTheme="minorEastAsia"/>
          <w:sz w:val="28"/>
          <w:szCs w:val="28"/>
        </w:rPr>
        <w:t>至次年</w:t>
      </w:r>
      <w:r>
        <w:rPr>
          <w:rFonts w:hint="eastAsia" w:asciiTheme="minorEastAsia" w:hAnsiTheme="minorEastAsia" w:eastAsiaTheme="minorEastAsia"/>
          <w:sz w:val="28"/>
          <w:szCs w:val="28"/>
        </w:rPr>
        <w:t>3月</w:t>
      </w:r>
      <w:r>
        <w:rPr>
          <w:rFonts w:asciiTheme="minorEastAsia" w:hAnsiTheme="minorEastAsia" w:eastAsiaTheme="minorEastAsia"/>
          <w:sz w:val="28"/>
          <w:szCs w:val="28"/>
        </w:rPr>
        <w:t>平茬，此时地面封冻，枝条较脆，平茬较为容易，</w:t>
      </w:r>
      <w:r>
        <w:rPr>
          <w:rFonts w:hint="eastAsia" w:asciiTheme="minorEastAsia" w:hAnsiTheme="minorEastAsia" w:eastAsiaTheme="minorEastAsia"/>
          <w:sz w:val="28"/>
          <w:szCs w:val="28"/>
        </w:rPr>
        <w:t>同时</w:t>
      </w:r>
      <w:r>
        <w:rPr>
          <w:rFonts w:asciiTheme="minorEastAsia" w:hAnsiTheme="minorEastAsia" w:eastAsiaTheme="minorEastAsia"/>
          <w:sz w:val="28"/>
          <w:szCs w:val="28"/>
        </w:rPr>
        <w:t>第二年春季尽早萌发生长。如果</w:t>
      </w:r>
      <w:r>
        <w:rPr>
          <w:rFonts w:hint="eastAsia" w:asciiTheme="minorEastAsia" w:hAnsiTheme="minorEastAsia" w:eastAsiaTheme="minorEastAsia"/>
          <w:sz w:val="28"/>
          <w:szCs w:val="28"/>
        </w:rPr>
        <w:t>以</w:t>
      </w:r>
      <w:r>
        <w:rPr>
          <w:rFonts w:asciiTheme="minorEastAsia" w:hAnsiTheme="minorEastAsia" w:eastAsiaTheme="minorEastAsia"/>
          <w:sz w:val="28"/>
          <w:szCs w:val="28"/>
        </w:rPr>
        <w:t>利用营养的角度，生长季平茬较为合适，即</w:t>
      </w:r>
      <w:r>
        <w:rPr>
          <w:rFonts w:hint="eastAsia" w:asciiTheme="minorEastAsia" w:hAnsiTheme="minorEastAsia" w:eastAsiaTheme="minorEastAsia"/>
          <w:sz w:val="28"/>
          <w:szCs w:val="28"/>
        </w:rPr>
        <w:t>5-8月</w:t>
      </w:r>
      <w:r>
        <w:rPr>
          <w:rFonts w:asciiTheme="minorEastAsia" w:hAnsiTheme="minorEastAsia" w:eastAsiaTheme="minorEastAsia"/>
          <w:sz w:val="28"/>
          <w:szCs w:val="28"/>
        </w:rPr>
        <w:t>，此时的枝条营养含量高。</w:t>
      </w:r>
      <w:r>
        <w:rPr>
          <w:rFonts w:hint="eastAsia" w:asciiTheme="minorEastAsia" w:hAnsiTheme="minorEastAsia" w:eastAsiaTheme="minorEastAsia"/>
          <w:sz w:val="28"/>
          <w:szCs w:val="28"/>
        </w:rPr>
        <w:t>留茬</w:t>
      </w:r>
      <w:r>
        <w:rPr>
          <w:rFonts w:asciiTheme="minorEastAsia" w:hAnsiTheme="minorEastAsia" w:eastAsiaTheme="minorEastAsia"/>
          <w:sz w:val="28"/>
          <w:szCs w:val="28"/>
        </w:rPr>
        <w:t>高度一般控制在地上</w:t>
      </w:r>
      <w:r>
        <w:rPr>
          <w:rFonts w:hint="eastAsia" w:asciiTheme="minorEastAsia" w:hAnsiTheme="minorEastAsia" w:eastAsiaTheme="minorEastAsia"/>
          <w:sz w:val="28"/>
          <w:szCs w:val="28"/>
        </w:rPr>
        <w:t>0-5</w:t>
      </w:r>
      <w:r>
        <w:rPr>
          <w:rFonts w:asciiTheme="minorEastAsia" w:hAnsiTheme="minorEastAsia" w:eastAsiaTheme="minorEastAsia"/>
          <w:sz w:val="28"/>
          <w:szCs w:val="28"/>
        </w:rPr>
        <w:t>cm范围</w:t>
      </w:r>
      <w:r>
        <w:rPr>
          <w:rFonts w:hint="eastAsia" w:asciiTheme="minorEastAsia" w:hAnsiTheme="minorEastAsia" w:eastAsiaTheme="minorEastAsia"/>
          <w:sz w:val="28"/>
          <w:szCs w:val="28"/>
        </w:rPr>
        <w:t>内，以不伤害根茎分蘖生长点为宜。</w:t>
      </w:r>
      <w:r>
        <w:rPr>
          <w:rFonts w:asciiTheme="minorEastAsia" w:hAnsiTheme="minorEastAsia" w:eastAsiaTheme="minorEastAsia"/>
          <w:sz w:val="28"/>
          <w:szCs w:val="28"/>
        </w:rPr>
        <w:t>通常</w:t>
      </w:r>
      <w:r>
        <w:rPr>
          <w:rFonts w:hint="eastAsia" w:asciiTheme="minorEastAsia" w:hAnsiTheme="minorEastAsia" w:eastAsiaTheme="minorEastAsia"/>
          <w:sz w:val="28"/>
          <w:szCs w:val="28"/>
        </w:rPr>
        <w:t>地势平坦、集中连片、作业面积较大的地段采用机械平茬作业，地形破碎或边缘地段采用小型侧挎或背负式割灌机进行人工作业。</w:t>
      </w:r>
      <w:r>
        <w:rPr>
          <w:rFonts w:asciiTheme="minorEastAsia" w:hAnsiTheme="minorEastAsia" w:eastAsiaTheme="minorEastAsia"/>
          <w:sz w:val="28"/>
          <w:szCs w:val="28"/>
        </w:rPr>
        <w:t xml:space="preserve"> </w:t>
      </w:r>
    </w:p>
    <w:p w14:paraId="3A467131">
      <w:pPr>
        <w:ind w:firstLine="560" w:firstLineChars="200"/>
        <w:rPr>
          <w:rFonts w:asciiTheme="minorEastAsia" w:hAnsiTheme="minorEastAsia" w:eastAsiaTheme="minorEastAsia"/>
          <w:sz w:val="28"/>
          <w:szCs w:val="28"/>
        </w:rPr>
      </w:pPr>
      <w:bookmarkStart w:id="0" w:name="_Toc173743453"/>
      <w:r>
        <w:rPr>
          <w:rFonts w:hint="eastAsia" w:asciiTheme="minorEastAsia" w:hAnsiTheme="minorEastAsia" w:eastAsiaTheme="minorEastAsia"/>
          <w:bCs/>
          <w:color w:val="000000" w:themeColor="text1"/>
          <w:sz w:val="28"/>
          <w:szCs w:val="28"/>
          <w14:textFill>
            <w14:solidFill>
              <w14:schemeClr w14:val="tx1"/>
            </w14:solidFill>
          </w14:textFill>
        </w:rPr>
        <w:t>病虫害</w:t>
      </w:r>
      <w:r>
        <w:rPr>
          <w:rFonts w:asciiTheme="minorEastAsia" w:hAnsiTheme="minorEastAsia" w:eastAsiaTheme="minorEastAsia"/>
          <w:bCs/>
          <w:color w:val="000000" w:themeColor="text1"/>
          <w:sz w:val="28"/>
          <w:szCs w:val="28"/>
          <w14:textFill>
            <w14:solidFill>
              <w14:schemeClr w14:val="tx1"/>
            </w14:solidFill>
          </w14:textFill>
        </w:rPr>
        <w:t>防治</w:t>
      </w:r>
      <w:bookmarkEnd w:id="0"/>
      <w:r>
        <w:rPr>
          <w:rFonts w:hint="eastAsia" w:asciiTheme="minorEastAsia" w:hAnsiTheme="minorEastAsia" w:eastAsiaTheme="minorEastAsia"/>
          <w:bCs/>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不</w:t>
      </w:r>
      <w:r>
        <w:rPr>
          <w:rFonts w:hint="eastAsia" w:asciiTheme="minorEastAsia" w:hAnsiTheme="minorEastAsia" w:eastAsiaTheme="minorEastAsia"/>
          <w:sz w:val="28"/>
          <w:szCs w:val="28"/>
        </w:rPr>
        <w:t>论</w:t>
      </w:r>
      <w:r>
        <w:rPr>
          <w:rFonts w:asciiTheme="minorEastAsia" w:hAnsiTheme="minorEastAsia" w:eastAsiaTheme="minorEastAsia"/>
          <w:sz w:val="28"/>
          <w:szCs w:val="28"/>
        </w:rPr>
        <w:t>是草场柠条还是生态林柠条，</w:t>
      </w:r>
      <w:r>
        <w:rPr>
          <w:rFonts w:hint="eastAsia" w:asciiTheme="minorEastAsia" w:hAnsiTheme="minorEastAsia" w:eastAsiaTheme="minorEastAsia"/>
          <w:sz w:val="28"/>
          <w:szCs w:val="28"/>
        </w:rPr>
        <w:t>病虫害</w:t>
      </w:r>
      <w:r>
        <w:rPr>
          <w:rFonts w:asciiTheme="minorEastAsia" w:hAnsiTheme="minorEastAsia" w:eastAsiaTheme="minorEastAsia"/>
          <w:sz w:val="28"/>
          <w:szCs w:val="28"/>
        </w:rPr>
        <w:t>是相同的，所以执行</w:t>
      </w:r>
      <w:r>
        <w:rPr>
          <w:rFonts w:hint="eastAsia" w:asciiTheme="minorEastAsia" w:hAnsiTheme="minorEastAsia" w:eastAsiaTheme="minorEastAsia"/>
          <w:sz w:val="28"/>
          <w:szCs w:val="28"/>
        </w:rPr>
        <w:t>《柠条造林技术规程》（DB15/T</w:t>
      </w:r>
      <w:r>
        <w:rPr>
          <w:rFonts w:asciiTheme="minorEastAsia" w:hAnsiTheme="minorEastAsia" w:eastAsiaTheme="minorEastAsia"/>
          <w:sz w:val="28"/>
          <w:szCs w:val="28"/>
        </w:rPr>
        <w:t xml:space="preserve"> 2225</w:t>
      </w:r>
      <w:r>
        <w:rPr>
          <w:rFonts w:hint="eastAsia" w:asciiTheme="minorEastAsia" w:hAnsiTheme="minorEastAsia" w:eastAsiaTheme="minorEastAsia"/>
          <w:sz w:val="28"/>
          <w:szCs w:val="28"/>
        </w:rPr>
        <w:t>）中</w:t>
      </w:r>
      <w:r>
        <w:rPr>
          <w:rFonts w:asciiTheme="minorEastAsia" w:hAnsiTheme="minorEastAsia" w:eastAsiaTheme="minorEastAsia"/>
          <w:sz w:val="28"/>
          <w:szCs w:val="28"/>
        </w:rPr>
        <w:t>的规定</w:t>
      </w:r>
      <w:r>
        <w:rPr>
          <w:rFonts w:hint="eastAsia" w:asciiTheme="minorEastAsia" w:hAnsiTheme="minorEastAsia" w:eastAsiaTheme="minorEastAsia"/>
          <w:sz w:val="28"/>
          <w:szCs w:val="28"/>
        </w:rPr>
        <w:t>。</w:t>
      </w:r>
    </w:p>
    <w:p w14:paraId="1A9C4AEE">
      <w:pPr>
        <w:ind w:firstLine="562" w:firstLineChars="200"/>
        <w:rPr>
          <w:rFonts w:asciiTheme="minorEastAsia" w:hAnsiTheme="minorEastAsia" w:eastAsiaTheme="minorEastAsia"/>
          <w:b/>
          <w:bCs/>
          <w:sz w:val="28"/>
          <w:szCs w:val="28"/>
        </w:rPr>
      </w:pPr>
      <w:bookmarkStart w:id="1" w:name="_Toc173743454"/>
      <w:r>
        <w:rPr>
          <w:rFonts w:asciiTheme="minorEastAsia" w:hAnsiTheme="minorEastAsia" w:eastAsiaTheme="minorEastAsia"/>
          <w:b/>
          <w:bCs/>
          <w:sz w:val="28"/>
          <w:szCs w:val="28"/>
        </w:rPr>
        <w:t xml:space="preserve">5.3  </w:t>
      </w:r>
      <w:r>
        <w:rPr>
          <w:rFonts w:hint="eastAsia" w:asciiTheme="minorEastAsia" w:hAnsiTheme="minorEastAsia" w:eastAsiaTheme="minorEastAsia"/>
          <w:b/>
          <w:bCs/>
          <w:sz w:val="28"/>
          <w:szCs w:val="28"/>
        </w:rPr>
        <w:t>草场利用</w:t>
      </w:r>
      <w:bookmarkEnd w:id="1"/>
    </w:p>
    <w:p w14:paraId="313A117E">
      <w:pPr>
        <w:ind w:firstLine="562" w:firstLineChars="200"/>
        <w:rPr>
          <w:rFonts w:asciiTheme="minorEastAsia" w:hAnsiTheme="minorEastAsia" w:eastAsiaTheme="minorEastAsia"/>
          <w:b/>
          <w:bCs/>
          <w:sz w:val="28"/>
          <w:szCs w:val="28"/>
        </w:rPr>
      </w:pPr>
      <w:bookmarkStart w:id="2" w:name="_Toc173743455"/>
      <w:r>
        <w:rPr>
          <w:rFonts w:hint="eastAsia" w:asciiTheme="minorEastAsia" w:hAnsiTheme="minorEastAsia" w:eastAsiaTheme="minorEastAsia"/>
          <w:b/>
          <w:bCs/>
          <w:sz w:val="28"/>
          <w:szCs w:val="28"/>
        </w:rPr>
        <w:t>（1）放牧场</w:t>
      </w:r>
      <w:bookmarkEnd w:id="2"/>
    </w:p>
    <w:p w14:paraId="7568DDFF">
      <w:pPr>
        <w:pStyle w:val="20"/>
        <w:ind w:firstLine="56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划区轮牧，参照NY/T 1343执行。</w:t>
      </w:r>
    </w:p>
    <w:p w14:paraId="0EF337C1">
      <w:pPr>
        <w:pStyle w:val="20"/>
        <w:ind w:firstLine="56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当放牧对象为羊只时，可牲畜</w:t>
      </w:r>
      <w:r>
        <w:rPr>
          <w:rFonts w:asciiTheme="minorEastAsia" w:hAnsiTheme="minorEastAsia" w:eastAsiaTheme="minorEastAsia"/>
          <w:kern w:val="2"/>
          <w:sz w:val="28"/>
          <w:szCs w:val="28"/>
        </w:rPr>
        <w:t>分类</w:t>
      </w:r>
      <w:r>
        <w:rPr>
          <w:rFonts w:hint="eastAsia" w:asciiTheme="minorEastAsia" w:hAnsiTheme="minorEastAsia" w:eastAsiaTheme="minorEastAsia"/>
          <w:kern w:val="2"/>
          <w:sz w:val="28"/>
          <w:szCs w:val="28"/>
        </w:rPr>
        <w:t>与</w:t>
      </w:r>
      <w:r>
        <w:rPr>
          <w:rFonts w:asciiTheme="minorEastAsia" w:hAnsiTheme="minorEastAsia" w:eastAsiaTheme="minorEastAsia"/>
          <w:kern w:val="2"/>
          <w:sz w:val="28"/>
          <w:szCs w:val="28"/>
        </w:rPr>
        <w:t>轮牧</w:t>
      </w:r>
      <w:r>
        <w:rPr>
          <w:rFonts w:hint="eastAsia" w:asciiTheme="minorEastAsia" w:hAnsiTheme="minorEastAsia" w:eastAsiaTheme="minorEastAsia"/>
          <w:kern w:val="2"/>
          <w:sz w:val="28"/>
          <w:szCs w:val="28"/>
        </w:rPr>
        <w:t>结合</w:t>
      </w:r>
      <w:r>
        <w:rPr>
          <w:rFonts w:asciiTheme="minorEastAsia" w:hAnsiTheme="minorEastAsia" w:eastAsiaTheme="minorEastAsia"/>
          <w:kern w:val="2"/>
          <w:sz w:val="28"/>
          <w:szCs w:val="28"/>
        </w:rPr>
        <w:t>，</w:t>
      </w:r>
      <w:r>
        <w:rPr>
          <w:rFonts w:hint="eastAsia" w:asciiTheme="minorEastAsia" w:hAnsiTheme="minorEastAsia" w:eastAsiaTheme="minorEastAsia"/>
          <w:kern w:val="2"/>
          <w:sz w:val="28"/>
          <w:szCs w:val="28"/>
        </w:rPr>
        <w:t>牲畜按照</w:t>
      </w:r>
      <w:r>
        <w:rPr>
          <w:rFonts w:asciiTheme="minorEastAsia" w:hAnsiTheme="minorEastAsia" w:eastAsiaTheme="minorEastAsia"/>
          <w:kern w:val="2"/>
          <w:sz w:val="28"/>
          <w:szCs w:val="28"/>
        </w:rPr>
        <w:t>啃食能力的大小，可以分为</w:t>
      </w:r>
      <w:r>
        <w:rPr>
          <w:rFonts w:hint="eastAsia" w:asciiTheme="minorEastAsia" w:hAnsiTheme="minorEastAsia" w:eastAsiaTheme="minorEastAsia"/>
          <w:kern w:val="2"/>
          <w:sz w:val="28"/>
          <w:szCs w:val="28"/>
        </w:rPr>
        <w:t>羔羊、对牙子羊、母羊、羊羯子四种类型，投放</w:t>
      </w:r>
      <w:r>
        <w:rPr>
          <w:rFonts w:asciiTheme="minorEastAsia" w:hAnsiTheme="minorEastAsia" w:eastAsiaTheme="minorEastAsia"/>
          <w:kern w:val="2"/>
          <w:sz w:val="28"/>
          <w:szCs w:val="28"/>
        </w:rPr>
        <w:t>到不同的轮放区，</w:t>
      </w:r>
      <w:r>
        <w:rPr>
          <w:rFonts w:hint="eastAsia" w:asciiTheme="minorEastAsia" w:hAnsiTheme="minorEastAsia" w:eastAsiaTheme="minorEastAsia"/>
          <w:kern w:val="2"/>
          <w:sz w:val="28"/>
          <w:szCs w:val="28"/>
        </w:rPr>
        <w:t>连续放牧两年后，相当于对柠条进行了一次平茬，然后就是下一个轮放周期的开始。在整个放牧循环周期间，羊粪自然落于各个轮牧区内，在自然降水等外力的作用下发酵，为草场中柠条的生长提供了养分。</w:t>
      </w:r>
    </w:p>
    <w:p w14:paraId="27472846">
      <w:pPr>
        <w:pStyle w:val="20"/>
        <w:ind w:firstLine="560"/>
      </w:pPr>
      <w:r>
        <w:rPr>
          <w:rFonts w:hint="eastAsia" w:asciiTheme="minorEastAsia" w:hAnsiTheme="minorEastAsia" w:eastAsiaTheme="minorEastAsia"/>
          <w:kern w:val="2"/>
          <w:sz w:val="28"/>
          <w:szCs w:val="28"/>
        </w:rPr>
        <w:t>这种利用方式不同于圈养和全放养，与圈养相比，提高了羊群的抗病能力，因其有足够的运动量，羊产品的口感和品质非常好；与全放养相比，牲畜分类轮牧可保护草场免受过度利用，可防止风蚀沙化，改善区域小环境。另外，经过不同类型牲畜的交替啃食，不需要人工或机械平茬，即省工又节约成本，开创了生态、经济效益双赢的良好局面。</w:t>
      </w:r>
    </w:p>
    <w:p w14:paraId="5721C95B">
      <w:pPr>
        <w:ind w:firstLine="562" w:firstLineChars="200"/>
        <w:rPr>
          <w:rFonts w:asciiTheme="minorEastAsia" w:hAnsiTheme="minorEastAsia" w:eastAsiaTheme="minorEastAsia"/>
          <w:b/>
          <w:bCs/>
          <w:sz w:val="28"/>
          <w:szCs w:val="28"/>
        </w:rPr>
      </w:pPr>
      <w:bookmarkStart w:id="3" w:name="_Toc173743459"/>
      <w:r>
        <w:rPr>
          <w:rFonts w:hint="eastAsia" w:asciiTheme="minorEastAsia" w:hAnsiTheme="minorEastAsia" w:eastAsiaTheme="minorEastAsia"/>
          <w:b/>
          <w:bCs/>
          <w:sz w:val="28"/>
          <w:szCs w:val="28"/>
        </w:rPr>
        <w:t>（2）打草场</w:t>
      </w:r>
      <w:bookmarkEnd w:id="3"/>
    </w:p>
    <w:p w14:paraId="42BCE1B2">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柠条</w:t>
      </w:r>
      <w:r>
        <w:rPr>
          <w:rFonts w:asciiTheme="minorEastAsia" w:hAnsiTheme="minorEastAsia" w:eastAsiaTheme="minorEastAsia"/>
          <w:sz w:val="28"/>
          <w:szCs w:val="28"/>
        </w:rPr>
        <w:t>草场作为打草场用，主要是作为</w:t>
      </w:r>
      <w:r>
        <w:rPr>
          <w:rFonts w:hint="eastAsia" w:asciiTheme="minorEastAsia" w:hAnsiTheme="minorEastAsia" w:eastAsiaTheme="minorEastAsia"/>
          <w:sz w:val="28"/>
          <w:szCs w:val="28"/>
        </w:rPr>
        <w:t>加工</w:t>
      </w:r>
      <w:r>
        <w:rPr>
          <w:rFonts w:asciiTheme="minorEastAsia" w:hAnsiTheme="minorEastAsia" w:eastAsiaTheme="minorEastAsia"/>
          <w:sz w:val="28"/>
          <w:szCs w:val="28"/>
        </w:rPr>
        <w:t>青贮饲料</w:t>
      </w:r>
      <w:r>
        <w:rPr>
          <w:rFonts w:hint="eastAsia" w:asciiTheme="minorEastAsia" w:hAnsiTheme="minorEastAsia" w:eastAsiaTheme="minorEastAsia"/>
          <w:sz w:val="28"/>
          <w:szCs w:val="28"/>
        </w:rPr>
        <w:t>、颗粒饲料</w:t>
      </w:r>
      <w:r>
        <w:rPr>
          <w:rFonts w:asciiTheme="minorEastAsia" w:hAnsiTheme="minorEastAsia" w:eastAsiaTheme="minorEastAsia"/>
          <w:sz w:val="28"/>
          <w:szCs w:val="28"/>
        </w:rPr>
        <w:t>、草粉的原料，那么采收时间、采收间隔期、采收留茬高度</w:t>
      </w:r>
      <w:r>
        <w:rPr>
          <w:rFonts w:hint="eastAsia" w:asciiTheme="minorEastAsia" w:hAnsiTheme="minorEastAsia" w:eastAsiaTheme="minorEastAsia"/>
          <w:sz w:val="28"/>
          <w:szCs w:val="28"/>
        </w:rPr>
        <w:t>，</w:t>
      </w:r>
      <w:r>
        <w:rPr>
          <w:rFonts w:asciiTheme="minorEastAsia" w:hAnsiTheme="minorEastAsia" w:eastAsiaTheme="minorEastAsia"/>
          <w:sz w:val="28"/>
          <w:szCs w:val="28"/>
        </w:rPr>
        <w:t>早在</w:t>
      </w:r>
      <w:r>
        <w:rPr>
          <w:rFonts w:hint="eastAsia" w:asciiTheme="minorEastAsia" w:hAnsiTheme="minorEastAsia" w:eastAsiaTheme="minorEastAsia"/>
          <w:sz w:val="28"/>
          <w:szCs w:val="28"/>
        </w:rPr>
        <w:t>2004年我单位</w:t>
      </w:r>
      <w:r>
        <w:rPr>
          <w:rFonts w:asciiTheme="minorEastAsia" w:hAnsiTheme="minorEastAsia" w:eastAsiaTheme="minorEastAsia"/>
          <w:sz w:val="28"/>
          <w:szCs w:val="28"/>
        </w:rPr>
        <w:t>就开始了这方面的研究，</w:t>
      </w:r>
      <w:r>
        <w:rPr>
          <w:rFonts w:hint="eastAsia" w:asciiTheme="minorEastAsia" w:hAnsiTheme="minorEastAsia" w:eastAsiaTheme="minorEastAsia"/>
          <w:sz w:val="28"/>
          <w:szCs w:val="28"/>
        </w:rPr>
        <w:t>包括</w:t>
      </w:r>
      <w:r>
        <w:rPr>
          <w:rFonts w:asciiTheme="minorEastAsia" w:hAnsiTheme="minorEastAsia" w:eastAsiaTheme="minorEastAsia"/>
          <w:sz w:val="28"/>
          <w:szCs w:val="28"/>
        </w:rPr>
        <w:t>饲料的营养成分，到目前已经有了很成熟的技术，</w:t>
      </w:r>
      <w:r>
        <w:rPr>
          <w:rFonts w:hint="eastAsia" w:asciiTheme="minorEastAsia" w:hAnsiTheme="minorEastAsia" w:eastAsiaTheme="minorEastAsia"/>
          <w:sz w:val="28"/>
          <w:szCs w:val="28"/>
        </w:rPr>
        <w:t>从</w:t>
      </w:r>
      <w:r>
        <w:rPr>
          <w:rFonts w:asciiTheme="minorEastAsia" w:hAnsiTheme="minorEastAsia" w:eastAsiaTheme="minorEastAsia"/>
          <w:sz w:val="28"/>
          <w:szCs w:val="28"/>
        </w:rPr>
        <w:t>利用蛋白的角度，</w:t>
      </w:r>
      <w:r>
        <w:rPr>
          <w:rFonts w:hint="eastAsia" w:asciiTheme="minorEastAsia" w:hAnsiTheme="minorEastAsia" w:eastAsiaTheme="minorEastAsia"/>
          <w:sz w:val="28"/>
          <w:szCs w:val="28"/>
        </w:rPr>
        <w:t>进行生长季采收</w:t>
      </w:r>
      <w:r>
        <w:rPr>
          <w:rFonts w:asciiTheme="minorEastAsia" w:hAnsiTheme="minorEastAsia" w:eastAsiaTheme="minorEastAsia"/>
          <w:sz w:val="28"/>
          <w:szCs w:val="28"/>
        </w:rPr>
        <w:t>，即</w:t>
      </w:r>
      <w:r>
        <w:rPr>
          <w:rFonts w:hint="eastAsia" w:asciiTheme="minorEastAsia" w:hAnsiTheme="minorEastAsia" w:eastAsiaTheme="minorEastAsia"/>
          <w:sz w:val="28"/>
          <w:szCs w:val="28"/>
        </w:rPr>
        <w:t>5月-</w:t>
      </w:r>
      <w:r>
        <w:rPr>
          <w:rFonts w:asciiTheme="minorEastAsia" w:hAnsiTheme="minorEastAsia" w:eastAsiaTheme="minorEastAsia"/>
          <w:sz w:val="28"/>
          <w:szCs w:val="28"/>
        </w:rPr>
        <w:t>8</w:t>
      </w:r>
      <w:r>
        <w:rPr>
          <w:rFonts w:hint="eastAsia" w:asciiTheme="minorEastAsia" w:hAnsiTheme="minorEastAsia" w:eastAsiaTheme="minorEastAsia"/>
          <w:sz w:val="28"/>
          <w:szCs w:val="28"/>
        </w:rPr>
        <w:t>月；加工</w:t>
      </w:r>
      <w:r>
        <w:rPr>
          <w:rFonts w:asciiTheme="minorEastAsia" w:hAnsiTheme="minorEastAsia" w:eastAsiaTheme="minorEastAsia"/>
          <w:sz w:val="28"/>
          <w:szCs w:val="28"/>
        </w:rPr>
        <w:t>草粉和颗粒饲料</w:t>
      </w:r>
      <w:r>
        <w:rPr>
          <w:rFonts w:hint="eastAsia" w:asciiTheme="minorEastAsia" w:hAnsiTheme="minorEastAsia" w:eastAsiaTheme="minorEastAsia"/>
          <w:sz w:val="28"/>
          <w:szCs w:val="28"/>
        </w:rPr>
        <w:t>时</w:t>
      </w:r>
      <w:r>
        <w:rPr>
          <w:rFonts w:asciiTheme="minorEastAsia" w:hAnsiTheme="minorEastAsia" w:eastAsiaTheme="minorEastAsia"/>
          <w:sz w:val="28"/>
          <w:szCs w:val="28"/>
        </w:rPr>
        <w:t>，</w:t>
      </w:r>
      <w:r>
        <w:rPr>
          <w:rFonts w:hint="eastAsia" w:asciiTheme="minorEastAsia" w:hAnsiTheme="minorEastAsia" w:eastAsiaTheme="minorEastAsia"/>
          <w:sz w:val="28"/>
          <w:szCs w:val="28"/>
        </w:rPr>
        <w:t>5月至翌年3月均可平茬采收。平茬采收间隔期2-3年。</w:t>
      </w:r>
    </w:p>
    <w:p w14:paraId="59DBAD37">
      <w:pPr>
        <w:ind w:firstLine="562" w:firstLineChars="200"/>
        <w:rPr>
          <w:rFonts w:asciiTheme="minorEastAsia" w:hAnsiTheme="minorEastAsia" w:eastAsiaTheme="minorEastAsia"/>
          <w:b/>
          <w:bCs/>
          <w:sz w:val="28"/>
          <w:szCs w:val="28"/>
        </w:rPr>
      </w:pPr>
      <w:r>
        <w:rPr>
          <w:rFonts w:hint="eastAsia" w:cs="宋体" w:asciiTheme="minorEastAsia" w:hAnsiTheme="minorEastAsia" w:eastAsiaTheme="minorEastAsia"/>
          <w:b/>
          <w:bCs/>
          <w:sz w:val="28"/>
          <w:szCs w:val="28"/>
        </w:rPr>
        <w:t>六、重大意见分歧的处理依据和结果；（</w:t>
      </w:r>
      <w:r>
        <w:rPr>
          <w:rFonts w:hint="eastAsia" w:asciiTheme="minorEastAsia" w:hAnsiTheme="minorEastAsia" w:eastAsiaTheme="minorEastAsia"/>
          <w:bCs/>
          <w:sz w:val="28"/>
          <w:szCs w:val="28"/>
        </w:rPr>
        <w:t>如没有就写“无”。</w:t>
      </w:r>
      <w:r>
        <w:rPr>
          <w:rFonts w:hint="eastAsia" w:asciiTheme="minorEastAsia" w:hAnsiTheme="minorEastAsia" w:eastAsiaTheme="minorEastAsia"/>
          <w:b/>
          <w:bCs/>
          <w:sz w:val="28"/>
          <w:szCs w:val="28"/>
        </w:rPr>
        <w:t>）</w:t>
      </w:r>
    </w:p>
    <w:p w14:paraId="62F2BD9A">
      <w:pPr>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无。</w:t>
      </w:r>
    </w:p>
    <w:p w14:paraId="65153AE9">
      <w:pPr>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七、采用国际标准或国外先进标准的，说明采标程度，以及国内外同类标准水平的对比情况</w:t>
      </w:r>
    </w:p>
    <w:p w14:paraId="27A2094C">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本标准未</w:t>
      </w:r>
      <w:r>
        <w:rPr>
          <w:rFonts w:asciiTheme="minorEastAsia" w:hAnsiTheme="minorEastAsia" w:eastAsiaTheme="minorEastAsia"/>
          <w:sz w:val="28"/>
          <w:szCs w:val="28"/>
        </w:rPr>
        <w:t>采用国际标准。</w:t>
      </w:r>
    </w:p>
    <w:p w14:paraId="64E71FAE">
      <w:pPr>
        <w:pStyle w:val="4"/>
        <w:ind w:firstLine="560" w:firstLineChars="200"/>
        <w:rPr>
          <w:rFonts w:asciiTheme="minorEastAsia" w:hAnsiTheme="minorEastAsia" w:eastAsiaTheme="minorEastAsia"/>
          <w:b w:val="0"/>
          <w:szCs w:val="28"/>
        </w:rPr>
      </w:pPr>
      <w:r>
        <w:rPr>
          <w:rFonts w:hint="eastAsia" w:asciiTheme="minorEastAsia" w:hAnsiTheme="minorEastAsia" w:eastAsiaTheme="minorEastAsia"/>
          <w:b w:val="0"/>
          <w:szCs w:val="28"/>
        </w:rPr>
        <w:t>本标准主要参考了国内</w:t>
      </w:r>
      <w:r>
        <w:rPr>
          <w:rFonts w:asciiTheme="minorEastAsia" w:hAnsiTheme="minorEastAsia" w:eastAsiaTheme="minorEastAsia"/>
          <w:b w:val="0"/>
          <w:szCs w:val="28"/>
        </w:rPr>
        <w:t>标准</w:t>
      </w:r>
      <w:r>
        <w:rPr>
          <w:rFonts w:hint="eastAsia" w:asciiTheme="minorEastAsia" w:hAnsiTheme="minorEastAsia" w:eastAsiaTheme="minorEastAsia"/>
          <w:b w:val="0"/>
          <w:szCs w:val="28"/>
        </w:rPr>
        <w:t>：</w:t>
      </w:r>
    </w:p>
    <w:p w14:paraId="134A868E">
      <w:pPr>
        <w:ind w:firstLine="560" w:firstLineChars="200"/>
        <w:rPr>
          <w:rFonts w:cs="宋体" w:asciiTheme="minorEastAsia" w:hAnsiTheme="minorEastAsia" w:eastAsiaTheme="minorEastAsia"/>
          <w:sz w:val="28"/>
          <w:szCs w:val="28"/>
        </w:rPr>
      </w:pPr>
      <w:r>
        <w:rPr>
          <w:rFonts w:hint="eastAsia"/>
          <w:sz w:val="28"/>
          <w:szCs w:val="28"/>
        </w:rPr>
        <w:t>GB/T1.1-2020</w:t>
      </w:r>
      <w:r>
        <w:rPr>
          <w:sz w:val="28"/>
          <w:szCs w:val="28"/>
        </w:rPr>
        <w:t xml:space="preserve">  </w:t>
      </w:r>
      <w:r>
        <w:rPr>
          <w:rFonts w:hint="eastAsia"/>
          <w:sz w:val="28"/>
          <w:szCs w:val="28"/>
        </w:rPr>
        <w:t>《标准化工作导则 第1部分：标准的结构和编写》；</w:t>
      </w:r>
    </w:p>
    <w:p w14:paraId="6CC98E98">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NY/T 1237  草原围栏建设技术规程；</w:t>
      </w:r>
    </w:p>
    <w:p w14:paraId="63610A2B">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NY/T 1343  草原划区轮牧技术规程；</w:t>
      </w:r>
    </w:p>
    <w:p w14:paraId="73EA0AAB">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DB15/T 281  内蒙古自治区主要造林树种种子质量分级；</w:t>
      </w:r>
    </w:p>
    <w:p w14:paraId="687920EE">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DB15/T 374  内蒙古自治区造林树种苗木质量分级；</w:t>
      </w:r>
    </w:p>
    <w:p w14:paraId="6D13C677">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DB15/T 2225  柠条造林技术规程。</w:t>
      </w:r>
    </w:p>
    <w:p w14:paraId="2D7DB27B">
      <w:pPr>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八、推广实施</w:t>
      </w:r>
    </w:p>
    <w:p w14:paraId="4C7C33A6">
      <w:pPr>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标准报批后</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预计印刷</w:t>
      </w:r>
      <w:r>
        <w:rPr>
          <w:rFonts w:cs="宋体" w:asciiTheme="minorEastAsia" w:hAnsiTheme="minorEastAsia" w:eastAsiaTheme="minorEastAsia"/>
          <w:sz w:val="28"/>
          <w:szCs w:val="28"/>
        </w:rPr>
        <w:t>5</w:t>
      </w:r>
      <w:r>
        <w:rPr>
          <w:rFonts w:hint="eastAsia" w:cs="宋体" w:asciiTheme="minorEastAsia" w:hAnsiTheme="minorEastAsia" w:eastAsiaTheme="minorEastAsia"/>
          <w:sz w:val="28"/>
          <w:szCs w:val="28"/>
        </w:rPr>
        <w:t>00册</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公益</w:t>
      </w:r>
      <w:r>
        <w:rPr>
          <w:rFonts w:cs="宋体" w:asciiTheme="minorEastAsia" w:hAnsiTheme="minorEastAsia" w:eastAsiaTheme="minorEastAsia"/>
          <w:sz w:val="28"/>
          <w:szCs w:val="28"/>
        </w:rPr>
        <w:t>发放给</w:t>
      </w:r>
      <w:r>
        <w:rPr>
          <w:rFonts w:hint="eastAsia" w:cs="宋体" w:asciiTheme="minorEastAsia" w:hAnsiTheme="minorEastAsia" w:eastAsiaTheme="minorEastAsia"/>
          <w:sz w:val="28"/>
          <w:szCs w:val="28"/>
        </w:rPr>
        <w:t>各旗区</w:t>
      </w:r>
      <w:r>
        <w:rPr>
          <w:rFonts w:cs="宋体" w:asciiTheme="minorEastAsia" w:hAnsiTheme="minorEastAsia" w:eastAsiaTheme="minorEastAsia"/>
          <w:sz w:val="28"/>
          <w:szCs w:val="28"/>
        </w:rPr>
        <w:t>林草行业主管部门</w:t>
      </w:r>
      <w:r>
        <w:rPr>
          <w:rFonts w:hint="eastAsia" w:cs="宋体" w:asciiTheme="minorEastAsia" w:hAnsiTheme="minorEastAsia" w:eastAsiaTheme="minorEastAsia"/>
          <w:sz w:val="28"/>
          <w:szCs w:val="28"/>
        </w:rPr>
        <w:t>以及</w:t>
      </w:r>
      <w:r>
        <w:rPr>
          <w:rFonts w:cs="宋体" w:asciiTheme="minorEastAsia" w:hAnsiTheme="minorEastAsia" w:eastAsiaTheme="minorEastAsia"/>
          <w:sz w:val="28"/>
          <w:szCs w:val="28"/>
        </w:rPr>
        <w:t>需要的农牧民手中</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通过林草</w:t>
      </w:r>
      <w:r>
        <w:rPr>
          <w:rFonts w:hint="eastAsia" w:cs="宋体" w:asciiTheme="minorEastAsia" w:hAnsiTheme="minorEastAsia" w:eastAsiaTheme="minorEastAsia"/>
          <w:sz w:val="28"/>
          <w:szCs w:val="28"/>
        </w:rPr>
        <w:t>部门</w:t>
      </w:r>
      <w:r>
        <w:rPr>
          <w:rFonts w:cs="宋体" w:asciiTheme="minorEastAsia" w:hAnsiTheme="minorEastAsia" w:eastAsiaTheme="minorEastAsia"/>
          <w:sz w:val="28"/>
          <w:szCs w:val="28"/>
        </w:rPr>
        <w:t>的宣传</w:t>
      </w:r>
      <w:r>
        <w:rPr>
          <w:rFonts w:hint="eastAsia" w:cs="宋体" w:asciiTheme="minorEastAsia" w:hAnsiTheme="minorEastAsia" w:eastAsiaTheme="minorEastAsia"/>
          <w:sz w:val="28"/>
          <w:szCs w:val="28"/>
        </w:rPr>
        <w:t>讲解</w:t>
      </w:r>
      <w:r>
        <w:rPr>
          <w:rFonts w:cs="宋体" w:asciiTheme="minorEastAsia" w:hAnsiTheme="minorEastAsia" w:eastAsiaTheme="minorEastAsia"/>
          <w:sz w:val="28"/>
          <w:szCs w:val="28"/>
        </w:rPr>
        <w:t>，推广到生产实践中。</w:t>
      </w:r>
    </w:p>
    <w:p w14:paraId="650BBDF9">
      <w:pPr>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九、其他应说明的事项。</w:t>
      </w:r>
    </w:p>
    <w:p w14:paraId="2E4EB23D">
      <w:pPr>
        <w:ind w:firstLine="560"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sz w:val="28"/>
          <w:szCs w:val="28"/>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5323237"/>
    </w:sdtPr>
    <w:sdtContent>
      <w:p w14:paraId="5433B8B0">
        <w:pPr>
          <w:pStyle w:val="5"/>
          <w:jc w:val="center"/>
        </w:pPr>
        <w:r>
          <w:fldChar w:fldCharType="begin"/>
        </w:r>
        <w:r>
          <w:instrText xml:space="preserve">PAGE   \* MERGEFORMAT</w:instrText>
        </w:r>
        <w:r>
          <w:fldChar w:fldCharType="separate"/>
        </w:r>
        <w:r>
          <w:rPr>
            <w:lang w:val="zh-CN"/>
          </w:rPr>
          <w:t>15</w:t>
        </w:r>
        <w:r>
          <w:fldChar w:fldCharType="end"/>
        </w:r>
      </w:p>
    </w:sdtContent>
  </w:sdt>
  <w:p w14:paraId="76EC360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2E138"/>
    <w:multiLevelType w:val="singleLevel"/>
    <w:tmpl w:val="9FA2E138"/>
    <w:lvl w:ilvl="0" w:tentative="0">
      <w:start w:val="1"/>
      <w:numFmt w:val="chineseCounting"/>
      <w:suff w:val="nothing"/>
      <w:lvlText w:val="（%1）"/>
      <w:lvlJc w:val="left"/>
      <w:rPr>
        <w:rFonts w:hint="eastAsia"/>
        <w:b w:val="0"/>
      </w:rPr>
    </w:lvl>
  </w:abstractNum>
  <w:abstractNum w:abstractNumId="1">
    <w:nsid w:val="1FC91163"/>
    <w:multiLevelType w:val="multilevel"/>
    <w:tmpl w:val="1FC91163"/>
    <w:lvl w:ilvl="0" w:tentative="0">
      <w:start w:val="1"/>
      <w:numFmt w:val="decimal"/>
      <w:pStyle w:val="17"/>
      <w:suff w:val="nothing"/>
      <w:lvlText w:val="%1　"/>
      <w:lvlJc w:val="left"/>
      <w:pPr>
        <w:ind w:left="2268"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9E36E1B"/>
    <w:multiLevelType w:val="singleLevel"/>
    <w:tmpl w:val="69E36E1B"/>
    <w:lvl w:ilvl="0" w:tentative="0">
      <w:start w:val="1"/>
      <w:numFmt w:val="chineseCounting"/>
      <w:suff w:val="nothing"/>
      <w:lvlText w:val="（%1）"/>
      <w:lvlJc w:val="left"/>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1"/>
      <w:suff w:val="nothing"/>
      <w:lvlText w:val="%1%2　"/>
      <w:lvlJc w:val="left"/>
      <w:pPr>
        <w:ind w:left="0" w:firstLine="0"/>
      </w:pPr>
      <w:rPr>
        <w:rFonts w:hint="eastAsia" w:ascii="黑体" w:eastAsia="黑体"/>
        <w:b w:val="0"/>
        <w:i w:val="0"/>
        <w:sz w:val="21"/>
      </w:rPr>
    </w:lvl>
    <w:lvl w:ilvl="2" w:tentative="0">
      <w:start w:val="1"/>
      <w:numFmt w:val="decimal"/>
      <w:pStyle w:val="2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FF"/>
    <w:rsid w:val="00016666"/>
    <w:rsid w:val="000358FA"/>
    <w:rsid w:val="00037220"/>
    <w:rsid w:val="00041E3F"/>
    <w:rsid w:val="0004435B"/>
    <w:rsid w:val="000506DC"/>
    <w:rsid w:val="00051563"/>
    <w:rsid w:val="000515B8"/>
    <w:rsid w:val="00055DF8"/>
    <w:rsid w:val="00066A1B"/>
    <w:rsid w:val="00081B08"/>
    <w:rsid w:val="000A14BF"/>
    <w:rsid w:val="000B2BD4"/>
    <w:rsid w:val="000C0BDB"/>
    <w:rsid w:val="000C30CA"/>
    <w:rsid w:val="000C63EC"/>
    <w:rsid w:val="000D7F84"/>
    <w:rsid w:val="000E43A2"/>
    <w:rsid w:val="000F2EC6"/>
    <w:rsid w:val="000F5B5F"/>
    <w:rsid w:val="00110D68"/>
    <w:rsid w:val="00116FE6"/>
    <w:rsid w:val="00127004"/>
    <w:rsid w:val="001330A0"/>
    <w:rsid w:val="00134168"/>
    <w:rsid w:val="00137BCC"/>
    <w:rsid w:val="00141E2A"/>
    <w:rsid w:val="001479D5"/>
    <w:rsid w:val="0015176A"/>
    <w:rsid w:val="00153107"/>
    <w:rsid w:val="00157020"/>
    <w:rsid w:val="0017375F"/>
    <w:rsid w:val="00174B67"/>
    <w:rsid w:val="00176734"/>
    <w:rsid w:val="00182010"/>
    <w:rsid w:val="001857E8"/>
    <w:rsid w:val="001942A8"/>
    <w:rsid w:val="001A1C6B"/>
    <w:rsid w:val="001A3940"/>
    <w:rsid w:val="001B190C"/>
    <w:rsid w:val="001B6EB4"/>
    <w:rsid w:val="001B725F"/>
    <w:rsid w:val="001B7642"/>
    <w:rsid w:val="001B7E59"/>
    <w:rsid w:val="001E296C"/>
    <w:rsid w:val="001F0EEA"/>
    <w:rsid w:val="00205BE0"/>
    <w:rsid w:val="00206CA2"/>
    <w:rsid w:val="00210FB3"/>
    <w:rsid w:val="00214B37"/>
    <w:rsid w:val="00223B7B"/>
    <w:rsid w:val="00226925"/>
    <w:rsid w:val="002302DC"/>
    <w:rsid w:val="00246F19"/>
    <w:rsid w:val="00287AB3"/>
    <w:rsid w:val="00287E58"/>
    <w:rsid w:val="002A148C"/>
    <w:rsid w:val="002B0BB2"/>
    <w:rsid w:val="002C704E"/>
    <w:rsid w:val="002D08E1"/>
    <w:rsid w:val="002F6612"/>
    <w:rsid w:val="00307C6F"/>
    <w:rsid w:val="00310C12"/>
    <w:rsid w:val="003228FD"/>
    <w:rsid w:val="00324A74"/>
    <w:rsid w:val="00330D82"/>
    <w:rsid w:val="00337693"/>
    <w:rsid w:val="00360242"/>
    <w:rsid w:val="0036484A"/>
    <w:rsid w:val="00371D74"/>
    <w:rsid w:val="003745DB"/>
    <w:rsid w:val="00381AA3"/>
    <w:rsid w:val="0038774D"/>
    <w:rsid w:val="003D0043"/>
    <w:rsid w:val="003D37E8"/>
    <w:rsid w:val="00430353"/>
    <w:rsid w:val="00434933"/>
    <w:rsid w:val="0044312A"/>
    <w:rsid w:val="00444B9C"/>
    <w:rsid w:val="00451301"/>
    <w:rsid w:val="00453313"/>
    <w:rsid w:val="0046169D"/>
    <w:rsid w:val="00463D0A"/>
    <w:rsid w:val="00467DA3"/>
    <w:rsid w:val="00471B8B"/>
    <w:rsid w:val="00471C31"/>
    <w:rsid w:val="00471E0F"/>
    <w:rsid w:val="00484ED6"/>
    <w:rsid w:val="00485DDE"/>
    <w:rsid w:val="004A50FF"/>
    <w:rsid w:val="004B069A"/>
    <w:rsid w:val="004C4234"/>
    <w:rsid w:val="004D4ACF"/>
    <w:rsid w:val="004E62D9"/>
    <w:rsid w:val="004E6623"/>
    <w:rsid w:val="004E6F54"/>
    <w:rsid w:val="004F4BBC"/>
    <w:rsid w:val="00514633"/>
    <w:rsid w:val="00521519"/>
    <w:rsid w:val="00522126"/>
    <w:rsid w:val="0052779A"/>
    <w:rsid w:val="005306DD"/>
    <w:rsid w:val="00532632"/>
    <w:rsid w:val="00541412"/>
    <w:rsid w:val="00543B2C"/>
    <w:rsid w:val="00553DB1"/>
    <w:rsid w:val="005712E2"/>
    <w:rsid w:val="00580FFD"/>
    <w:rsid w:val="0058178A"/>
    <w:rsid w:val="005854C1"/>
    <w:rsid w:val="00591317"/>
    <w:rsid w:val="005B62F9"/>
    <w:rsid w:val="005C7BED"/>
    <w:rsid w:val="005D25FF"/>
    <w:rsid w:val="005E4D80"/>
    <w:rsid w:val="005E6571"/>
    <w:rsid w:val="005F2C5D"/>
    <w:rsid w:val="00601253"/>
    <w:rsid w:val="0061756E"/>
    <w:rsid w:val="006205D0"/>
    <w:rsid w:val="00643097"/>
    <w:rsid w:val="00647181"/>
    <w:rsid w:val="006471F8"/>
    <w:rsid w:val="00653215"/>
    <w:rsid w:val="0065326E"/>
    <w:rsid w:val="00660D17"/>
    <w:rsid w:val="00665588"/>
    <w:rsid w:val="00675B8B"/>
    <w:rsid w:val="0067662F"/>
    <w:rsid w:val="006C5D70"/>
    <w:rsid w:val="006C6BD6"/>
    <w:rsid w:val="006D4166"/>
    <w:rsid w:val="006D754B"/>
    <w:rsid w:val="006E6D12"/>
    <w:rsid w:val="006F3440"/>
    <w:rsid w:val="006F3AF0"/>
    <w:rsid w:val="006F657A"/>
    <w:rsid w:val="006F76BC"/>
    <w:rsid w:val="00701236"/>
    <w:rsid w:val="00712FA8"/>
    <w:rsid w:val="007132B9"/>
    <w:rsid w:val="00716C43"/>
    <w:rsid w:val="00720837"/>
    <w:rsid w:val="007405D6"/>
    <w:rsid w:val="00743746"/>
    <w:rsid w:val="00745489"/>
    <w:rsid w:val="007658E1"/>
    <w:rsid w:val="007901BE"/>
    <w:rsid w:val="007A1108"/>
    <w:rsid w:val="007B0122"/>
    <w:rsid w:val="00814877"/>
    <w:rsid w:val="0083419E"/>
    <w:rsid w:val="0084247D"/>
    <w:rsid w:val="008733F5"/>
    <w:rsid w:val="0088513C"/>
    <w:rsid w:val="00891CA1"/>
    <w:rsid w:val="00895F6E"/>
    <w:rsid w:val="008A42A4"/>
    <w:rsid w:val="008B349A"/>
    <w:rsid w:val="008D0C3C"/>
    <w:rsid w:val="008D151F"/>
    <w:rsid w:val="008E17AF"/>
    <w:rsid w:val="008E2DBC"/>
    <w:rsid w:val="008F295B"/>
    <w:rsid w:val="008F3AF5"/>
    <w:rsid w:val="008F4755"/>
    <w:rsid w:val="0090741C"/>
    <w:rsid w:val="009136A9"/>
    <w:rsid w:val="009178A1"/>
    <w:rsid w:val="009251CA"/>
    <w:rsid w:val="00931677"/>
    <w:rsid w:val="00937B74"/>
    <w:rsid w:val="009639F3"/>
    <w:rsid w:val="00982D60"/>
    <w:rsid w:val="0098774E"/>
    <w:rsid w:val="009A123D"/>
    <w:rsid w:val="009A6C81"/>
    <w:rsid w:val="009E7684"/>
    <w:rsid w:val="009E7779"/>
    <w:rsid w:val="009F627B"/>
    <w:rsid w:val="00A23E76"/>
    <w:rsid w:val="00A27181"/>
    <w:rsid w:val="00A701C0"/>
    <w:rsid w:val="00A76FC9"/>
    <w:rsid w:val="00AB4677"/>
    <w:rsid w:val="00AB5BF1"/>
    <w:rsid w:val="00AB75B7"/>
    <w:rsid w:val="00AC268D"/>
    <w:rsid w:val="00AD040D"/>
    <w:rsid w:val="00AE559D"/>
    <w:rsid w:val="00AE695D"/>
    <w:rsid w:val="00B04E3D"/>
    <w:rsid w:val="00B32FBE"/>
    <w:rsid w:val="00B374ED"/>
    <w:rsid w:val="00B464F1"/>
    <w:rsid w:val="00B52E25"/>
    <w:rsid w:val="00B52F91"/>
    <w:rsid w:val="00B61DC4"/>
    <w:rsid w:val="00B66BD7"/>
    <w:rsid w:val="00B70690"/>
    <w:rsid w:val="00B91DD4"/>
    <w:rsid w:val="00B936EE"/>
    <w:rsid w:val="00BA7337"/>
    <w:rsid w:val="00BE130F"/>
    <w:rsid w:val="00BE7CF7"/>
    <w:rsid w:val="00BF13D6"/>
    <w:rsid w:val="00C0710B"/>
    <w:rsid w:val="00C31042"/>
    <w:rsid w:val="00C36D1C"/>
    <w:rsid w:val="00C6366E"/>
    <w:rsid w:val="00C63CD9"/>
    <w:rsid w:val="00C751F1"/>
    <w:rsid w:val="00C7677C"/>
    <w:rsid w:val="00C802E6"/>
    <w:rsid w:val="00CA66F0"/>
    <w:rsid w:val="00CB0852"/>
    <w:rsid w:val="00CB528B"/>
    <w:rsid w:val="00CD323D"/>
    <w:rsid w:val="00CE03A5"/>
    <w:rsid w:val="00CF76A5"/>
    <w:rsid w:val="00D004B9"/>
    <w:rsid w:val="00D04EC5"/>
    <w:rsid w:val="00D17AD5"/>
    <w:rsid w:val="00D3020D"/>
    <w:rsid w:val="00D34641"/>
    <w:rsid w:val="00D53313"/>
    <w:rsid w:val="00D6790C"/>
    <w:rsid w:val="00DA3C66"/>
    <w:rsid w:val="00DB1584"/>
    <w:rsid w:val="00DB21EE"/>
    <w:rsid w:val="00DC67DA"/>
    <w:rsid w:val="00DD693C"/>
    <w:rsid w:val="00DE51E1"/>
    <w:rsid w:val="00DE55C8"/>
    <w:rsid w:val="00DF0BB6"/>
    <w:rsid w:val="00E1434A"/>
    <w:rsid w:val="00E27B92"/>
    <w:rsid w:val="00E30CAA"/>
    <w:rsid w:val="00E317AC"/>
    <w:rsid w:val="00E31C6C"/>
    <w:rsid w:val="00E33E68"/>
    <w:rsid w:val="00E41873"/>
    <w:rsid w:val="00E86601"/>
    <w:rsid w:val="00E93810"/>
    <w:rsid w:val="00EB2A46"/>
    <w:rsid w:val="00EC5FE0"/>
    <w:rsid w:val="00EC69E0"/>
    <w:rsid w:val="00EE1B11"/>
    <w:rsid w:val="00F07D5D"/>
    <w:rsid w:val="00F20784"/>
    <w:rsid w:val="00F20E46"/>
    <w:rsid w:val="00F2404B"/>
    <w:rsid w:val="00F252B2"/>
    <w:rsid w:val="00F25754"/>
    <w:rsid w:val="00F45197"/>
    <w:rsid w:val="00F60492"/>
    <w:rsid w:val="00F60B9D"/>
    <w:rsid w:val="00F63858"/>
    <w:rsid w:val="00F67710"/>
    <w:rsid w:val="00F8272B"/>
    <w:rsid w:val="00F935AC"/>
    <w:rsid w:val="00F94C48"/>
    <w:rsid w:val="00FA3010"/>
    <w:rsid w:val="00FB5D63"/>
    <w:rsid w:val="00FC1AE4"/>
    <w:rsid w:val="00FD4CA8"/>
    <w:rsid w:val="00FE3A45"/>
    <w:rsid w:val="00FE5025"/>
    <w:rsid w:val="00FF1616"/>
    <w:rsid w:val="00FF6492"/>
    <w:rsid w:val="01C5763F"/>
    <w:rsid w:val="01D72266"/>
    <w:rsid w:val="030D4900"/>
    <w:rsid w:val="03247259"/>
    <w:rsid w:val="058902FE"/>
    <w:rsid w:val="05AF3E68"/>
    <w:rsid w:val="07F2157D"/>
    <w:rsid w:val="0A470842"/>
    <w:rsid w:val="0CFF3B79"/>
    <w:rsid w:val="0F1947DF"/>
    <w:rsid w:val="0F410C8F"/>
    <w:rsid w:val="0F50089F"/>
    <w:rsid w:val="1081453C"/>
    <w:rsid w:val="108C5322"/>
    <w:rsid w:val="11E264A7"/>
    <w:rsid w:val="13482AA5"/>
    <w:rsid w:val="14513D31"/>
    <w:rsid w:val="14515813"/>
    <w:rsid w:val="149A4EAC"/>
    <w:rsid w:val="149C47D7"/>
    <w:rsid w:val="175567B9"/>
    <w:rsid w:val="17DA6E48"/>
    <w:rsid w:val="18C945BB"/>
    <w:rsid w:val="19EA619F"/>
    <w:rsid w:val="1C907DAE"/>
    <w:rsid w:val="1D1C1FF8"/>
    <w:rsid w:val="1F7B3694"/>
    <w:rsid w:val="232127AB"/>
    <w:rsid w:val="24077021"/>
    <w:rsid w:val="257F65BC"/>
    <w:rsid w:val="25FA63DE"/>
    <w:rsid w:val="27B72DB3"/>
    <w:rsid w:val="27C55919"/>
    <w:rsid w:val="28096650"/>
    <w:rsid w:val="2827480D"/>
    <w:rsid w:val="28FD3067"/>
    <w:rsid w:val="2C796A0B"/>
    <w:rsid w:val="2D3504CC"/>
    <w:rsid w:val="2D76622B"/>
    <w:rsid w:val="2DDE1CC6"/>
    <w:rsid w:val="2EF655D4"/>
    <w:rsid w:val="2F391D3F"/>
    <w:rsid w:val="30221C7E"/>
    <w:rsid w:val="326C57DE"/>
    <w:rsid w:val="337320BD"/>
    <w:rsid w:val="3439156B"/>
    <w:rsid w:val="36344196"/>
    <w:rsid w:val="387E1B50"/>
    <w:rsid w:val="3922779B"/>
    <w:rsid w:val="3A842CFF"/>
    <w:rsid w:val="3B355F08"/>
    <w:rsid w:val="3BAF72F3"/>
    <w:rsid w:val="428F55C3"/>
    <w:rsid w:val="432B42E7"/>
    <w:rsid w:val="44CA014D"/>
    <w:rsid w:val="461B13F2"/>
    <w:rsid w:val="473A3E88"/>
    <w:rsid w:val="48D54693"/>
    <w:rsid w:val="4CA82EE0"/>
    <w:rsid w:val="4CF43DD7"/>
    <w:rsid w:val="4FA70D02"/>
    <w:rsid w:val="51F73821"/>
    <w:rsid w:val="54241494"/>
    <w:rsid w:val="5AD02FD1"/>
    <w:rsid w:val="5B65311A"/>
    <w:rsid w:val="5BAC31E5"/>
    <w:rsid w:val="5BF270FF"/>
    <w:rsid w:val="5D7B1CF4"/>
    <w:rsid w:val="5E0C58CA"/>
    <w:rsid w:val="5E766425"/>
    <w:rsid w:val="61A50CCC"/>
    <w:rsid w:val="62825975"/>
    <w:rsid w:val="62E00256"/>
    <w:rsid w:val="658406F6"/>
    <w:rsid w:val="66025705"/>
    <w:rsid w:val="68985BDF"/>
    <w:rsid w:val="6931490A"/>
    <w:rsid w:val="6A8233AF"/>
    <w:rsid w:val="6DD02F90"/>
    <w:rsid w:val="6E5A20EA"/>
    <w:rsid w:val="716B4E19"/>
    <w:rsid w:val="737F3FAE"/>
    <w:rsid w:val="750D7020"/>
    <w:rsid w:val="789B3D97"/>
    <w:rsid w:val="798F0C6B"/>
    <w:rsid w:val="7A4C2716"/>
    <w:rsid w:val="7AD5080B"/>
    <w:rsid w:val="7BD302DF"/>
    <w:rsid w:val="7C2F6BA0"/>
    <w:rsid w:val="7C5102D3"/>
    <w:rsid w:val="7E95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9"/>
    <w:pPr>
      <w:jc w:val="left"/>
      <w:outlineLvl w:val="0"/>
    </w:pPr>
    <w:rPr>
      <w:rFonts w:ascii="宋体" w:hAnsi="宋体" w:cs="宋体"/>
      <w:b/>
      <w:bCs/>
      <w:kern w:val="44"/>
      <w:sz w:val="24"/>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4"/>
    <w:qFormat/>
    <w:uiPriority w:val="0"/>
    <w:rPr>
      <w:rFonts w:ascii="楷体_GB2312" w:eastAsia="楷体_GB2312"/>
      <w:b/>
      <w:sz w:val="28"/>
      <w:szCs w:val="24"/>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basedOn w:val="9"/>
    <w:link w:val="2"/>
    <w:qFormat/>
    <w:uiPriority w:val="99"/>
    <w:rPr>
      <w:rFonts w:ascii="宋体" w:hAnsi="宋体" w:eastAsia="宋体" w:cs="宋体"/>
      <w:b/>
      <w:bCs/>
      <w:kern w:val="44"/>
      <w:sz w:val="24"/>
      <w:szCs w:val="24"/>
    </w:rPr>
  </w:style>
  <w:style w:type="paragraph" w:customStyle="1" w:styleId="11">
    <w:name w:val="段"/>
    <w:basedOn w:val="1"/>
    <w:link w:val="13"/>
    <w:qFormat/>
    <w:uiPriority w:val="0"/>
    <w:pPr>
      <w:widowControl/>
      <w:autoSpaceDE w:val="0"/>
      <w:autoSpaceDN w:val="0"/>
      <w:ind w:firstLine="420" w:firstLineChars="200"/>
    </w:pPr>
    <w:rPr>
      <w:rFonts w:ascii="宋体" w:hAnsi="宋体" w:cs="宋体"/>
      <w:kern w:val="0"/>
    </w:rPr>
  </w:style>
  <w:style w:type="paragraph" w:customStyle="1" w:styleId="12">
    <w:name w:val="一级条标题"/>
    <w:next w:val="11"/>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character" w:customStyle="1" w:styleId="13">
    <w:name w:val="段 Char"/>
    <w:link w:val="11"/>
    <w:qFormat/>
    <w:uiPriority w:val="0"/>
    <w:rPr>
      <w:rFonts w:ascii="宋体" w:hAnsi="宋体" w:cs="宋体"/>
      <w:sz w:val="21"/>
      <w:szCs w:val="21"/>
    </w:rPr>
  </w:style>
  <w:style w:type="character" w:customStyle="1" w:styleId="14">
    <w:name w:val="正文文本 Char"/>
    <w:basedOn w:val="9"/>
    <w:link w:val="4"/>
    <w:qFormat/>
    <w:uiPriority w:val="0"/>
    <w:rPr>
      <w:rFonts w:ascii="楷体_GB2312" w:eastAsia="楷体_GB2312"/>
      <w:b/>
      <w:kern w:val="2"/>
      <w:sz w:val="28"/>
      <w:szCs w:val="24"/>
    </w:rPr>
  </w:style>
  <w:style w:type="character" w:customStyle="1" w:styleId="15">
    <w:name w:val="页眉 Char"/>
    <w:basedOn w:val="9"/>
    <w:link w:val="6"/>
    <w:qFormat/>
    <w:uiPriority w:val="99"/>
    <w:rPr>
      <w:kern w:val="2"/>
      <w:sz w:val="18"/>
      <w:szCs w:val="18"/>
    </w:rPr>
  </w:style>
  <w:style w:type="character" w:customStyle="1" w:styleId="16">
    <w:name w:val="页脚 Char"/>
    <w:basedOn w:val="9"/>
    <w:link w:val="5"/>
    <w:qFormat/>
    <w:uiPriority w:val="99"/>
    <w:rPr>
      <w:kern w:val="2"/>
      <w:sz w:val="18"/>
      <w:szCs w:val="18"/>
    </w:rPr>
  </w:style>
  <w:style w:type="paragraph" w:customStyle="1" w:styleId="17">
    <w:name w:val="章标题"/>
    <w:next w:val="1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标准文件_章标题"/>
    <w:next w:val="2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2">
    <w:name w:val="标准文件_一级条标题"/>
    <w:basedOn w:val="21"/>
    <w:next w:val="20"/>
    <w:qFormat/>
    <w:uiPriority w:val="0"/>
    <w:pPr>
      <w:numPr>
        <w:ilvl w:val="2"/>
      </w:numPr>
      <w:spacing w:before="50" w:beforeLines="50" w:after="50" w:afterLines="50"/>
      <w:outlineLvl w:val="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41F51-258E-47C9-A9DF-0CDF638E4FB3}">
  <ds:schemaRefs/>
</ds:datastoreItem>
</file>

<file path=docProps/app.xml><?xml version="1.0" encoding="utf-8"?>
<Properties xmlns="http://schemas.openxmlformats.org/officeDocument/2006/extended-properties" xmlns:vt="http://schemas.openxmlformats.org/officeDocument/2006/docPropsVTypes">
  <Template>Normal</Template>
  <Pages>15</Pages>
  <Words>3660</Words>
  <Characters>4038</Characters>
  <Lines>70</Lines>
  <Paragraphs>19</Paragraphs>
  <TotalTime>30847</TotalTime>
  <ScaleCrop>false</ScaleCrop>
  <LinksUpToDate>false</LinksUpToDate>
  <CharactersWithSpaces>4095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2020-12-31T03:24:00Z</dcterms:created>
  <dc:creator>lenovo</dc:creator>
  <cp:lastModifiedBy>张欣</cp:lastModifiedBy>
  <cp:lastPrinted>2021-03-08T00:12:00Z</cp:lastPrinted>
  <dcterms:modified xsi:type="dcterms:W3CDTF">2025-02-05T07:10:08Z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eyJoZGlkIjoiM2FiNTg2ZmQzNjg0ZjRhOWE2NDAxZWYyY2Q5MTI0ODMiLCJ1c2VySWQiOiI3MTA1MjM5MDUifQ==</vt:lpwstr>
  </property>
  <property fmtid="{D5CDD505-2E9C-101B-9397-08002B2CF9AE}" pid="4" name="ICV">
    <vt:lpwstr>F69DEC9C264F42B4BDAB3398EE5403A0_12</vt:lpwstr>
  </property>
</Properties>
</file>