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符合食品生产许可新发证条件企业名单汇总表</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sz w:val="24"/>
          <w:szCs w:val="24"/>
        </w:rPr>
      </w:pPr>
    </w:p>
    <w:tbl>
      <w:tblPr>
        <w:tblStyle w:val="12"/>
        <w:tblW w:w="15022" w:type="dxa"/>
        <w:jc w:val="center"/>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40"/>
        <w:gridCol w:w="1304"/>
        <w:gridCol w:w="2123"/>
        <w:gridCol w:w="1680"/>
        <w:gridCol w:w="3600"/>
        <w:gridCol w:w="735"/>
        <w:gridCol w:w="1387"/>
        <w:gridCol w:w="144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证书编号</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企业名称</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  所</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生产地址</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产品名称</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检验方式</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发证日期</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有效期至</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SC11815062200399</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准格尔旗养生坊食品有限责任公司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内蒙古鄂尔多斯市准格尔旗沙圪堵镇亿荣泰食品园区</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内蒙古鄂尔多斯市准格尔旗沙圪堵镇亿荣泰食品园区</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炒货食品及坚果制品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炒货食品及坚果制品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炒货类</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其他</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炒货食品及坚果制品分装）</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2020/9/21</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2025/9/2</w:t>
            </w:r>
            <w:r>
              <w:rPr>
                <w:rFonts w:hint="eastAsia" w:ascii="仿宋_GB2312" w:hAnsi="仿宋_GB2312" w:eastAsia="仿宋_GB2312" w:cs="仿宋_GB2312"/>
                <w:sz w:val="21"/>
                <w:szCs w:val="21"/>
                <w:lang w:val="en-US" w:eastAsia="zh-CN"/>
              </w:rPr>
              <w:t>0</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SC10715062200406</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准格尔旗玉禾食品有限公司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内蒙古自治区鄂尔多斯市准格尔旗十二连城乡三十倾地村南三十倾地社397号</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内蒙古自治区鄂尔多斯市准格尔旗十二连城乡三十倾地村南三十倾地社397号</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方便食品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主食类（其他：抽真空包装熟制玉米）</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速冻食品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速冻其他食品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速冻其他食品：速冻玉米</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2020/11/2</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2025/11/1</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SC10115062100449</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鄂尔多斯市禾技种养殖专业合作社</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内蒙古自治区鄂尔多斯市达拉特旗王爱召镇杨家圪堵村</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内蒙古自治区鄂尔多斯市达拉特旗王爱召镇杨家圪堵村</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[小麦粉（通用：标准粉）]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[其他粮食加工品（谷物碾磨加工品：玉米糁、玉米粉）]</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2020/9/24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2025/9/23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SC10115062100457</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鄂尔多斯市森牧农牧业科技服务有限公司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内蒙古自治区鄂尔多斯市达拉特旗吉格斯太镇大红奎村</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内蒙古自治区鄂尔多斯市达拉特旗吉格斯太镇大红奎村</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[小麦粉（通用：普通粉）]</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2020/9/24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2025/9/23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SC11215062100439</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鄂尔多斯市再丰食品有限公司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达拉特旗树林召镇白柜村</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鄂尔多斯市达拉特旗树林召镇三顷地惠民食品园三号楼</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薯类和膨化食品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膨化食品</w:t>
            </w:r>
            <w:r>
              <w:rPr>
                <w:rFonts w:hint="eastAsia" w:ascii="仿宋_GB2312" w:hAnsi="仿宋_GB2312" w:eastAsia="仿宋_GB2312" w:cs="仿宋_GB2312"/>
                <w:sz w:val="21"/>
                <w:szCs w:val="21"/>
                <w:lang w:val="en-US" w:eastAsia="zh-CN"/>
              </w:rPr>
              <w:t>(油炸型：膨化米)]</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2020/9/24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2025/9/23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SC11615062100466</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内蒙古雷大姐食品有限责任公司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内蒙古自治区鄂尔多斯市达拉特旗三顷地食品园区2号楼90号</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内蒙古自治区鄂尔多斯市达拉特旗三顷地食品园区2号楼90号</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蔬菜制品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酱腌菜</w:t>
            </w:r>
            <w:r>
              <w:rPr>
                <w:rFonts w:hint="eastAsia" w:ascii="仿宋_GB2312" w:hAnsi="仿宋_GB2312" w:eastAsia="仿宋_GB2312" w:cs="仿宋_GB2312"/>
                <w:sz w:val="21"/>
                <w:szCs w:val="21"/>
                <w:lang w:val="en-US" w:eastAsia="zh-CN"/>
              </w:rPr>
              <w:t>(酱</w:t>
            </w:r>
            <w:r>
              <w:rPr>
                <w:rFonts w:hint="eastAsia" w:ascii="仿宋_GB2312" w:hAnsi="仿宋_GB2312" w:eastAsia="仿宋_GB2312" w:cs="仿宋_GB2312"/>
                <w:sz w:val="21"/>
                <w:szCs w:val="21"/>
              </w:rPr>
              <w:t>渍菜：油黄瓜、酱芋头</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2020/9/24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2025/9/23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SC10115062100473</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内蒙古锦田鲜稻种养殖专业合作社</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内蒙古自治区鄂尔多斯市达拉特旗昭君镇沙圪堵村东社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内蒙古自治区鄂尔多斯市达拉特旗昭君镇沙圪堵村东社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[大米(</w:t>
            </w:r>
            <w:r>
              <w:rPr>
                <w:rFonts w:hint="eastAsia" w:ascii="仿宋_GB2312" w:hAnsi="仿宋_GB2312" w:eastAsia="仿宋_GB2312" w:cs="仿宋_GB2312"/>
                <w:sz w:val="21"/>
                <w:szCs w:val="21"/>
              </w:rPr>
              <w:t>大米</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2020/11/2</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2025/11/1</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SC10115062100504</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内蒙古振兴小杂粮加工有限公司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内蒙古自治区鄂尔多斯市达拉特旗王爱召镇王爱召村</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内蒙古自治区鄂尔多斯市达拉特旗王爱召镇王爱召村</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小麦粉</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通用：特制一等小麦粉 </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其他粮食加工品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谷物加工品：小米 </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2020/11/20</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2025/11/19</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SC10115062100490</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鄂尔多斯市金秋稻田农业有限公司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内蒙古自治区鄂尔多斯市达拉特旗树林召镇三顷地村五座明沙东社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内蒙古自治区鄂尔多斯市达拉特旗树林召镇三顷地村五座明沙东社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[大米(</w:t>
            </w:r>
            <w:r>
              <w:rPr>
                <w:rFonts w:hint="eastAsia" w:ascii="仿宋_GB2312" w:hAnsi="仿宋_GB2312" w:eastAsia="仿宋_GB2312" w:cs="仿宋_GB2312"/>
                <w:sz w:val="21"/>
                <w:szCs w:val="21"/>
              </w:rPr>
              <w:t>大米</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2020/11/20</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2025/11/19</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SC10115062500178</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鄂尔多斯市母亲河农贸有限公司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鄂尔多斯市杭锦旗独贵塔拉镇独贵村一社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鄂尔多斯市杭锦旗独贵塔拉镇独贵村一社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[大米(</w:t>
            </w:r>
            <w:r>
              <w:rPr>
                <w:rFonts w:hint="eastAsia" w:ascii="仿宋_GB2312" w:hAnsi="仿宋_GB2312" w:eastAsia="仿宋_GB2312" w:cs="仿宋_GB2312"/>
                <w:sz w:val="21"/>
                <w:szCs w:val="21"/>
              </w:rPr>
              <w:t>大米</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2020/10/22</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2025/10/21</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SC11515060200349</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鄂尔多斯市晟远生态科技农牧业有限责任公司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内蒙古自治区鄂尔多斯市东胜区北出口巨能厂区内一号办公室</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内蒙古自治区鄂尔多斯市东胜区北出口巨能厂区内一号办公室</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酒类</w:t>
            </w:r>
            <w:r>
              <w:rPr>
                <w:rFonts w:hint="eastAsia" w:ascii="仿宋_GB2312" w:hAnsi="仿宋_GB2312" w:eastAsia="仿宋_GB2312" w:cs="仿宋_GB2312"/>
                <w:sz w:val="21"/>
                <w:szCs w:val="21"/>
                <w:lang w:val="en-US" w:eastAsia="zh-CN"/>
              </w:rPr>
              <w:t>[其他酒（</w:t>
            </w:r>
            <w:r>
              <w:rPr>
                <w:rFonts w:hint="eastAsia" w:ascii="仿宋_GB2312" w:hAnsi="仿宋_GB2312" w:eastAsia="仿宋_GB2312" w:cs="仿宋_GB2312"/>
                <w:sz w:val="21"/>
                <w:szCs w:val="21"/>
              </w:rPr>
              <w:t>配制酒；露酒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2020/9/16</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2025/9/15</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SC10615062600254</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乌审旗梅林庙哈图才当饮品有限公司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内蒙古自治区鄂尔多斯市乌审旗图克镇梅林庙嘎查</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内蒙古自治区鄂尔多斯市乌审旗图克镇梅林庙嘎查</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饮料</w:t>
            </w:r>
            <w:r>
              <w:rPr>
                <w:rFonts w:hint="eastAsia" w:ascii="仿宋_GB2312" w:hAnsi="仿宋_GB2312" w:eastAsia="仿宋_GB2312" w:cs="仿宋_GB2312"/>
                <w:sz w:val="21"/>
                <w:szCs w:val="21"/>
                <w:lang w:val="en-US" w:eastAsia="zh-CN"/>
              </w:rPr>
              <w:t>[包装饮用水（</w:t>
            </w:r>
            <w:r>
              <w:rPr>
                <w:rFonts w:hint="eastAsia" w:ascii="仿宋_GB2312" w:hAnsi="仿宋_GB2312" w:eastAsia="仿宋_GB2312" w:cs="仿宋_GB2312"/>
                <w:sz w:val="21"/>
                <w:szCs w:val="21"/>
              </w:rPr>
              <w:t>饮用天然水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2020/9/10</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2025/9/9</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SC1061506260026</w:t>
            </w:r>
            <w:r>
              <w:rPr>
                <w:rFonts w:hint="eastAsia" w:ascii="仿宋_GB2312" w:hAnsi="仿宋_GB2312" w:eastAsia="仿宋_GB2312" w:cs="仿宋_GB2312"/>
                <w:sz w:val="21"/>
                <w:szCs w:val="21"/>
                <w:lang w:val="en-US" w:eastAsia="zh-CN"/>
              </w:rPr>
              <w:t>2</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鄂尔多斯市滢龙湾纯净水厂</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乌审旗无定河镇政府所在地（农村信用合作社南100米处）</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乌审旗无定河镇政府所在地（农村信用合作社南100米处）</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饮料</w:t>
            </w:r>
            <w:r>
              <w:rPr>
                <w:rFonts w:hint="eastAsia" w:ascii="仿宋_GB2312" w:hAnsi="仿宋_GB2312" w:eastAsia="仿宋_GB2312" w:cs="仿宋_GB2312"/>
                <w:sz w:val="21"/>
                <w:szCs w:val="21"/>
                <w:lang w:val="en-US" w:eastAsia="zh-CN"/>
              </w:rPr>
              <w:t>[包装饮用水（</w:t>
            </w:r>
            <w:r>
              <w:rPr>
                <w:rFonts w:hint="eastAsia" w:ascii="仿宋_GB2312" w:hAnsi="仿宋_GB2312" w:eastAsia="仿宋_GB2312" w:cs="仿宋_GB2312"/>
                <w:sz w:val="21"/>
                <w:szCs w:val="21"/>
              </w:rPr>
              <w:t>饮用</w:t>
            </w:r>
            <w:r>
              <w:rPr>
                <w:rFonts w:hint="eastAsia" w:ascii="仿宋_GB2312" w:hAnsi="仿宋_GB2312" w:eastAsia="仿宋_GB2312" w:cs="仿宋_GB2312"/>
                <w:sz w:val="21"/>
                <w:szCs w:val="21"/>
                <w:lang w:eastAsia="zh-CN"/>
              </w:rPr>
              <w:t>纯净水）</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2020/9/29</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2025/9/28</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SC10115062600275</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乌审旗塞外江南农业专业合作社</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内蒙古自治区鄂尔多斯市乌审旗无定河镇无定河村五社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内蒙古自治区鄂尔多斯市乌审旗无定河镇无定河村五社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[大米(</w:t>
            </w:r>
            <w:r>
              <w:rPr>
                <w:rFonts w:hint="eastAsia" w:ascii="仿宋_GB2312" w:hAnsi="仿宋_GB2312" w:eastAsia="仿宋_GB2312" w:cs="仿宋_GB2312"/>
                <w:sz w:val="21"/>
                <w:szCs w:val="21"/>
              </w:rPr>
              <w:t>大米</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2020/11/30</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2025/11/29</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SC11515062700244</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内蒙古金樽酒业有限责任公司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内蒙古自治区鄂尔多斯市伊金霍洛旗红庆河镇哈达图淖尔</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内蒙古自治区鄂尔多斯市伊金霍洛旗红庆河镇哈达图淖尔</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酒类</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白酒</w:t>
            </w:r>
            <w:r>
              <w:rPr>
                <w:rFonts w:hint="eastAsia" w:ascii="仿宋_GB2312" w:hAnsi="仿宋_GB2312" w:eastAsia="仿宋_GB2312" w:cs="仿宋_GB2312"/>
                <w:sz w:val="21"/>
                <w:szCs w:val="21"/>
                <w:lang w:val="en-US" w:eastAsia="zh-CN"/>
              </w:rPr>
              <w:t>(白酒：清香型)]</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2020/9/16</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2025/9/15</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SC10715062700252</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内蒙古嵘凯食品有限责任公司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内蒙古自治区鄂尔多斯市伊金霍洛旗红庆河镇哈达图淖尔村二社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内蒙古自治区鄂尔多斯市伊金霍洛旗红庆河镇哈达图淖尔村二社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方便食品</w:t>
            </w:r>
            <w:r>
              <w:rPr>
                <w:rFonts w:hint="eastAsia" w:ascii="仿宋_GB2312" w:hAnsi="仿宋_GB2312" w:eastAsia="仿宋_GB2312" w:cs="仿宋_GB2312"/>
                <w:sz w:val="21"/>
                <w:szCs w:val="21"/>
                <w:lang w:val="en-US" w:eastAsia="zh-CN"/>
              </w:rPr>
              <w:t>[其他方便食品（</w:t>
            </w:r>
            <w:r>
              <w:rPr>
                <w:rFonts w:hint="eastAsia" w:ascii="仿宋_GB2312" w:hAnsi="仿宋_GB2312" w:eastAsia="仿宋_GB2312" w:cs="仿宋_GB2312"/>
                <w:sz w:val="21"/>
                <w:szCs w:val="21"/>
              </w:rPr>
              <w:t>主食类：方便粉丝</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2020/10/12</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2025/10/11</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SC10115062700266</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内蒙古云岭草原一号农牧业科技有限公司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内蒙古自治区鄂尔多斯市伊金霍洛旗红庆河镇哈达图淖尔村五社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内蒙古自治区鄂尔多斯市伊金霍洛旗红庆河镇哈达图淖尔村五社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小麦粉</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通用</w:t>
            </w:r>
            <w:r>
              <w:rPr>
                <w:rFonts w:hint="eastAsia" w:ascii="仿宋_GB2312" w:hAnsi="仿宋_GB2312" w:eastAsia="仿宋_GB2312" w:cs="仿宋_GB2312"/>
                <w:sz w:val="21"/>
                <w:szCs w:val="21"/>
                <w:lang w:val="en-US" w:eastAsia="zh-CN"/>
              </w:rPr>
              <w:t>:特制一等小麦粉）]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[其他粮食加工品（谷物加工品：黍米、稷米、小米）]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[其他粮食加工品(谷物碾磨加工品:玉米糁、玉米粉、荞麦粉）]</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2020/12/10</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2025/12/9</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SC10315062700275</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鄂尔多斯市信德汇食品有限责任公司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内蒙古自治区鄂尔多斯市伊金霍洛旗鄂尔多斯空港物流园区精密</w:t>
            </w:r>
            <w:r>
              <w:rPr>
                <w:rFonts w:hint="eastAsia" w:ascii="仿宋_GB2312" w:hAnsi="仿宋_GB2312" w:eastAsia="仿宋_GB2312" w:cs="仿宋_GB2312"/>
                <w:sz w:val="21"/>
                <w:szCs w:val="21"/>
                <w:lang w:eastAsia="zh-CN"/>
              </w:rPr>
              <w:t>制</w:t>
            </w:r>
            <w:r>
              <w:rPr>
                <w:rFonts w:hint="eastAsia" w:ascii="仿宋_GB2312" w:hAnsi="仿宋_GB2312" w:eastAsia="仿宋_GB2312" w:cs="仿宋_GB2312"/>
                <w:sz w:val="21"/>
                <w:szCs w:val="21"/>
              </w:rPr>
              <w:t>造产业园A25厂房</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内蒙古自治区鄂尔多斯市伊金霍洛旗鄂尔多斯空港物流园区精密</w:t>
            </w:r>
            <w:r>
              <w:rPr>
                <w:rFonts w:hint="eastAsia" w:ascii="仿宋_GB2312" w:hAnsi="仿宋_GB2312" w:eastAsia="仿宋_GB2312" w:cs="仿宋_GB2312"/>
                <w:sz w:val="21"/>
                <w:szCs w:val="21"/>
                <w:lang w:eastAsia="zh-CN"/>
              </w:rPr>
              <w:t>制</w:t>
            </w:r>
            <w:r>
              <w:rPr>
                <w:rFonts w:hint="eastAsia" w:ascii="仿宋_GB2312" w:hAnsi="仿宋_GB2312" w:eastAsia="仿宋_GB2312" w:cs="仿宋_GB2312"/>
                <w:sz w:val="21"/>
                <w:szCs w:val="21"/>
              </w:rPr>
              <w:t>造产业园A25厂房</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调味品</w:t>
            </w:r>
            <w:r>
              <w:rPr>
                <w:rFonts w:hint="eastAsia" w:ascii="仿宋_GB2312" w:hAnsi="仿宋_GB2312" w:eastAsia="仿宋_GB2312" w:cs="仿宋_GB2312"/>
                <w:sz w:val="21"/>
                <w:szCs w:val="21"/>
                <w:lang w:val="en-US" w:eastAsia="zh-CN"/>
              </w:rPr>
              <w:t>{调味料[半固体（酱）调味料(其他：半固态复合调味料）]}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肉制品[热加工熟肉制品(酱卤肉制品:酱卤肉类、白煮类）]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肉制品[热加工熟肉制品(熟肉干制品:肉干类）]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肉制品[腌腊肉制品(腊肉制品）]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速冻食品</w:t>
            </w:r>
            <w:r>
              <w:rPr>
                <w:rFonts w:hint="eastAsia" w:ascii="仿宋_GB2312" w:hAnsi="仿宋_GB2312" w:eastAsia="仿宋_GB2312" w:cs="仿宋_GB2312"/>
                <w:sz w:val="21"/>
                <w:szCs w:val="21"/>
                <w:lang w:val="en-US" w:eastAsia="zh-CN"/>
              </w:rPr>
              <w:t>[速冻调制食品（熟制品：香菇滑鸡、鱼香肉丝、家炖羊肉、麻辣牛肉、家炖土鸡、红烧肉、香辣虾)]</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2020/12/21</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2025/12/20</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SC10215060200353</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内蒙古蒙贸源食品有限责任公司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内蒙古自治区鄂尔多斯市东胜区铜川镇添尔漫梁村添尔漫梁沟社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内蒙古自治区鄂尔多斯市东胜区铜川镇添尔漫梁村添尔漫梁沟社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调味品</w:t>
            </w:r>
            <w:r>
              <w:rPr>
                <w:rFonts w:hint="eastAsia" w:ascii="仿宋_GB2312" w:hAnsi="仿宋_GB2312" w:eastAsia="仿宋_GB2312" w:cs="仿宋_GB2312"/>
                <w:sz w:val="21"/>
                <w:szCs w:val="21"/>
                <w:lang w:val="en-US" w:eastAsia="zh-CN"/>
              </w:rPr>
              <w:t>[调味料(半固体（酱）调味料：花生酱，芝麻酱）]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食用油、油脂及其制品</w:t>
            </w:r>
            <w:r>
              <w:rPr>
                <w:rFonts w:hint="eastAsia" w:ascii="仿宋_GB2312" w:hAnsi="仿宋_GB2312" w:eastAsia="仿宋_GB2312" w:cs="仿宋_GB2312"/>
                <w:sz w:val="21"/>
                <w:szCs w:val="21"/>
                <w:lang w:val="en-US" w:eastAsia="zh-CN"/>
              </w:rPr>
              <w:t>[食用植物油（芝麻油）]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炒货食品及坚果制品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炒货食品及坚果制品</w:t>
            </w:r>
            <w:r>
              <w:rPr>
                <w:rFonts w:hint="eastAsia" w:ascii="仿宋_GB2312" w:hAnsi="仿宋_GB2312" w:eastAsia="仿宋_GB2312" w:cs="仿宋_GB2312"/>
                <w:sz w:val="21"/>
                <w:szCs w:val="21"/>
                <w:lang w:val="en-US" w:eastAsia="zh-CN"/>
              </w:rPr>
              <w:t>(烘炒类：炒花生 )]</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2020/12/21</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2025/12/20</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SC10615062700281</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鄂尔多斯市长生源生物科技有限公司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内蒙古鄂尔多斯市伊金霍洛旗苏布尔嘎镇查干日格召村3队</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内蒙古鄂尔多斯市伊金霍洛旗苏布尔嘎镇查干日格召村3队</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饮料</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其他饮料</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植物饮料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食用酵素饮料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/1/3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SC11515062600282</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鄂尔多斯市苏里格酒业有限公司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内蒙古自治区鄂尔多斯市乌审旗无定河镇大石砭村三社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内蒙古自治区鄂尔多斯市乌审旗无定河镇大石砭村三社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酒类</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白酒</w:t>
            </w:r>
            <w:r>
              <w:rPr>
                <w:rFonts w:hint="eastAsia" w:ascii="仿宋_GB2312" w:hAnsi="仿宋_GB2312" w:eastAsia="仿宋_GB2312" w:cs="仿宋_GB2312"/>
                <w:sz w:val="21"/>
                <w:szCs w:val="21"/>
                <w:lang w:val="en-US" w:eastAsia="zh-CN"/>
              </w:rPr>
              <w:t>(白酒:清香型)]</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2021/1/6</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/1/5</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SC10315062500193</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鄂尔多斯市富民食品有限公司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内蒙古鄂尔多斯市杭锦旗锡尼镇阿拉腾图布希嘎查</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内蒙古鄂尔多斯市杭锦旗锡尼镇阿拉腾图布希嘎查</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调味品</w:t>
            </w:r>
            <w:r>
              <w:rPr>
                <w:rFonts w:hint="eastAsia" w:ascii="仿宋_GB2312" w:hAnsi="仿宋_GB2312" w:eastAsia="仿宋_GB2312" w:cs="仿宋_GB2312"/>
                <w:sz w:val="21"/>
                <w:szCs w:val="21"/>
                <w:lang w:val="en-US" w:eastAsia="zh-CN"/>
              </w:rPr>
              <w:t>[食醋(</w:t>
            </w:r>
            <w:r>
              <w:rPr>
                <w:rFonts w:hint="eastAsia" w:ascii="仿宋_GB2312" w:hAnsi="仿宋_GB2312" w:eastAsia="仿宋_GB2312" w:cs="仿宋_GB2312"/>
                <w:sz w:val="21"/>
                <w:szCs w:val="21"/>
              </w:rPr>
              <w:t>食醋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2026/1/3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SC10315060200362</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鄂尔多斯市燕老五食品有限公司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内蒙古自治区鄂尔多斯市东胜区罕台食品园区7号楼2层南8号北6、7、8号</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内蒙古自治区鄂尔多斯市东胜区罕台食品园区7号楼2层南8号北6、7、8号</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调味品</w:t>
            </w:r>
            <w:r>
              <w:rPr>
                <w:rFonts w:hint="eastAsia" w:ascii="仿宋_GB2312" w:hAnsi="仿宋_GB2312" w:eastAsia="仿宋_GB2312" w:cs="仿宋_GB2312"/>
                <w:sz w:val="21"/>
                <w:szCs w:val="21"/>
                <w:lang w:val="en-US" w:eastAsia="zh-CN"/>
              </w:rPr>
              <w:t>[调味料(</w:t>
            </w:r>
            <w:r>
              <w:rPr>
                <w:rFonts w:hint="eastAsia" w:ascii="仿宋_GB2312" w:hAnsi="仿宋_GB2312" w:eastAsia="仿宋_GB2312" w:cs="仿宋_GB2312"/>
                <w:sz w:val="21"/>
                <w:szCs w:val="21"/>
              </w:rPr>
              <w:t>半固体（酱）调味料：火锅底料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2026/1/3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SC11515062100521</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内蒙古响沙湾酒业有限责任公司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内蒙古自治区鄂尔多斯市达拉特旗树林召镇响沙酒业公司办公楼六楼9692室</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内蒙古自治区鄂尔多斯市达拉特旗经济开发区农畜产品精深加工园区</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酒类</w:t>
            </w:r>
            <w:r>
              <w:rPr>
                <w:rFonts w:hint="eastAsia" w:ascii="仿宋_GB2312" w:hAnsi="仿宋_GB2312" w:eastAsia="仿宋_GB2312" w:cs="仿宋_GB2312"/>
                <w:sz w:val="21"/>
                <w:szCs w:val="21"/>
                <w:lang w:val="en-US" w:eastAsia="zh-CN"/>
              </w:rPr>
              <w:t>[白酒(</w:t>
            </w:r>
            <w:r>
              <w:rPr>
                <w:rFonts w:hint="eastAsia" w:ascii="仿宋_GB2312" w:hAnsi="仿宋_GB2312" w:eastAsia="仿宋_GB2312" w:cs="仿宋_GB2312"/>
                <w:sz w:val="21"/>
                <w:szCs w:val="21"/>
              </w:rPr>
              <w:t>白酒</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清香型）</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酒类</w:t>
            </w:r>
            <w:r>
              <w:rPr>
                <w:rFonts w:hint="eastAsia" w:ascii="仿宋_GB2312" w:hAnsi="仿宋_GB2312" w:eastAsia="仿宋_GB2312" w:cs="仿宋_GB2312"/>
                <w:sz w:val="21"/>
                <w:szCs w:val="21"/>
                <w:lang w:val="en-US" w:eastAsia="zh-CN"/>
              </w:rPr>
              <w:t>[其他酒(</w:t>
            </w:r>
            <w:r>
              <w:rPr>
                <w:rFonts w:hint="eastAsia" w:ascii="仿宋_GB2312" w:hAnsi="仿宋_GB2312" w:eastAsia="仿宋_GB2312" w:cs="仿宋_GB2312"/>
                <w:sz w:val="21"/>
                <w:szCs w:val="21"/>
              </w:rPr>
              <w:t>配制酒</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枸杞酒）</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2021/1/14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2026/1/13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SC10115062600291</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乌审旗麦丰面粉加工厂</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内蒙古自治区鄂尔多斯市乌审旗嘎鲁图镇斯布扣嘎查活动阵地</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内蒙古自治区鄂尔多斯市乌审旗嘎鲁图镇斯布扣嘎查活动阵地</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[小麦粉（</w:t>
            </w:r>
            <w:r>
              <w:rPr>
                <w:rFonts w:hint="eastAsia" w:ascii="仿宋_GB2312" w:hAnsi="仿宋_GB2312" w:eastAsia="仿宋_GB2312" w:cs="仿宋_GB2312"/>
                <w:sz w:val="21"/>
                <w:szCs w:val="21"/>
              </w:rPr>
              <w:t>通用：特制一等小麦粉</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2021/1/14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2026/1/13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SC10115062100512</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内蒙古嘉双食品有限公司</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内蒙古自治区鄂尔多斯市达拉特旗树林召镇平原村付家圪堵社</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内蒙古自治区鄂尔多斯市达拉特旗树林召镇平原村付家圪堵社</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粮食加工品</w:t>
            </w:r>
            <w:r>
              <w:rPr>
                <w:rFonts w:hint="eastAsia" w:ascii="仿宋_GB2312" w:hAnsi="仿宋_GB2312" w:eastAsia="仿宋_GB2312" w:cs="仿宋_GB2312"/>
                <w:sz w:val="21"/>
                <w:szCs w:val="21"/>
                <w:lang w:val="en-US" w:eastAsia="zh-CN"/>
              </w:rPr>
              <w:t>{其他粮食加工品[</w:t>
            </w:r>
            <w:r>
              <w:rPr>
                <w:rFonts w:hint="eastAsia" w:ascii="仿宋_GB2312" w:hAnsi="仿宋_GB2312" w:eastAsia="仿宋_GB2312" w:cs="仿宋_GB2312"/>
                <w:sz w:val="21"/>
                <w:szCs w:val="21"/>
              </w:rPr>
              <w:t>谷物粉类制成品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其他</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面筋）</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方便食品</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其他方便食品</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主食类：方便米线</w:t>
            </w:r>
            <w:r>
              <w:rPr>
                <w:rFonts w:hint="eastAsia" w:ascii="仿宋_GB2312" w:hAnsi="仿宋_GB2312" w:eastAsia="仿宋_GB2312" w:cs="仿宋_GB2312"/>
                <w:sz w:val="21"/>
                <w:szCs w:val="21"/>
                <w:lang w:val="en-US" w:eastAsia="zh-CN"/>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自行检验</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2021/1/14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2026/1/13</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4"/>
          <w:szCs w:val="24"/>
        </w:rPr>
      </w:pPr>
      <w:bookmarkStart w:id="0" w:name="_GoBack"/>
      <w:bookmarkEnd w:id="0"/>
    </w:p>
    <w:sectPr>
      <w:footerReference r:id="rId3" w:type="default"/>
      <w:pgSz w:w="16838" w:h="11906" w:orient="landscape"/>
      <w:pgMar w:top="2098" w:right="1474" w:bottom="1984" w:left="1587" w:header="851" w:footer="1417" w:gutter="0"/>
      <w:paperSrc/>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Consolas">
    <w:panose1 w:val="020B0609020204030204"/>
    <w:charset w:val="00"/>
    <w:family w:val="auto"/>
    <w:pitch w:val="default"/>
    <w:sig w:usb0="A00002EF" w:usb1="4000204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28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8240;mso-width-relative:page;mso-height-relative:page;" filled="f" stroked="f" coordsize="21600,21600" o:gfxdata="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yp9hD1wAAAAoB&#10;AAAPAAAAAAAAAAEAIAAAACIAAABkcnMvZG93bnJldi54bWxQSwECFAAUAAAACACHTuJABHljBMcC&#10;AADXBQAADgAAAAAAAAABACAAAAAmAQAAZHJzL2Uyb0RvYy54bWxQSwUGAAAAAAYABgBZAQAAXwYA&#10;AAAA&#10;">
              <v:fill on="f" focussize="0,0"/>
              <v:stroke on="f" weight="0.5pt"/>
              <v:imagedata o:title=""/>
              <o:lock v:ext="edit" aspectratio="f"/>
              <v:textbox inset="0mm,0mm,0mm,0mm" style="mso-fit-shape-to-text:t;">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8C"/>
    <w:rsid w:val="000143B5"/>
    <w:rsid w:val="000717F4"/>
    <w:rsid w:val="00072F89"/>
    <w:rsid w:val="000B0D98"/>
    <w:rsid w:val="000B1EDA"/>
    <w:rsid w:val="000B3D42"/>
    <w:rsid w:val="000C7257"/>
    <w:rsid w:val="000D5A4C"/>
    <w:rsid w:val="000E339D"/>
    <w:rsid w:val="000E6B8C"/>
    <w:rsid w:val="000F3D62"/>
    <w:rsid w:val="00121536"/>
    <w:rsid w:val="0015674D"/>
    <w:rsid w:val="001664F1"/>
    <w:rsid w:val="001F44EB"/>
    <w:rsid w:val="00246D73"/>
    <w:rsid w:val="002564EA"/>
    <w:rsid w:val="002752F0"/>
    <w:rsid w:val="002977E2"/>
    <w:rsid w:val="00327B13"/>
    <w:rsid w:val="0034436D"/>
    <w:rsid w:val="003626AA"/>
    <w:rsid w:val="003761E3"/>
    <w:rsid w:val="00392205"/>
    <w:rsid w:val="003A29A5"/>
    <w:rsid w:val="003A696D"/>
    <w:rsid w:val="003A7B9C"/>
    <w:rsid w:val="003D2D93"/>
    <w:rsid w:val="003F7A0B"/>
    <w:rsid w:val="0048549E"/>
    <w:rsid w:val="0054764B"/>
    <w:rsid w:val="00565A18"/>
    <w:rsid w:val="005A1CC0"/>
    <w:rsid w:val="005D48A7"/>
    <w:rsid w:val="00631FE8"/>
    <w:rsid w:val="006408DC"/>
    <w:rsid w:val="0064717A"/>
    <w:rsid w:val="006842B7"/>
    <w:rsid w:val="006B612F"/>
    <w:rsid w:val="006C7255"/>
    <w:rsid w:val="006D44ED"/>
    <w:rsid w:val="006D5474"/>
    <w:rsid w:val="0070085C"/>
    <w:rsid w:val="00770403"/>
    <w:rsid w:val="00776123"/>
    <w:rsid w:val="007E380E"/>
    <w:rsid w:val="007F3A89"/>
    <w:rsid w:val="00804D9E"/>
    <w:rsid w:val="008556F5"/>
    <w:rsid w:val="00896BE3"/>
    <w:rsid w:val="008C1F80"/>
    <w:rsid w:val="009A625B"/>
    <w:rsid w:val="009D607F"/>
    <w:rsid w:val="009F0903"/>
    <w:rsid w:val="009F4EC8"/>
    <w:rsid w:val="00A02422"/>
    <w:rsid w:val="00A11AFA"/>
    <w:rsid w:val="00A32950"/>
    <w:rsid w:val="00A71643"/>
    <w:rsid w:val="00A83AF4"/>
    <w:rsid w:val="00A86D5A"/>
    <w:rsid w:val="00AB3F06"/>
    <w:rsid w:val="00AC75C5"/>
    <w:rsid w:val="00B15248"/>
    <w:rsid w:val="00B20C13"/>
    <w:rsid w:val="00B348CB"/>
    <w:rsid w:val="00B6768C"/>
    <w:rsid w:val="00C46EC0"/>
    <w:rsid w:val="00C830F0"/>
    <w:rsid w:val="00C90988"/>
    <w:rsid w:val="00CC51C7"/>
    <w:rsid w:val="00D40453"/>
    <w:rsid w:val="00D41E68"/>
    <w:rsid w:val="00D51D12"/>
    <w:rsid w:val="00DD02EA"/>
    <w:rsid w:val="00DD5651"/>
    <w:rsid w:val="00E3599E"/>
    <w:rsid w:val="00E41673"/>
    <w:rsid w:val="00E56424"/>
    <w:rsid w:val="00E57C8C"/>
    <w:rsid w:val="00E72F3F"/>
    <w:rsid w:val="00F32998"/>
    <w:rsid w:val="00F71FEB"/>
    <w:rsid w:val="00F80382"/>
    <w:rsid w:val="00FC3ADA"/>
    <w:rsid w:val="00FF5FC3"/>
    <w:rsid w:val="0C451F55"/>
    <w:rsid w:val="17DC6D4A"/>
    <w:rsid w:val="18A4311B"/>
    <w:rsid w:val="1D0A5C3A"/>
    <w:rsid w:val="1D501F4B"/>
    <w:rsid w:val="28EE4C90"/>
    <w:rsid w:val="2FED5310"/>
    <w:rsid w:val="39C409D7"/>
    <w:rsid w:val="457A4071"/>
    <w:rsid w:val="4EF644E1"/>
    <w:rsid w:val="502514A4"/>
    <w:rsid w:val="68633C7A"/>
    <w:rsid w:val="7E533D39"/>
    <w:rsid w:val="7F4D3A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rPr>
  </w:style>
  <w:style w:type="character" w:styleId="6">
    <w:name w:val="FollowedHyperlink"/>
    <w:basedOn w:val="4"/>
    <w:semiHidden/>
    <w:unhideWhenUsed/>
    <w:qFormat/>
    <w:uiPriority w:val="99"/>
    <w:rPr>
      <w:color w:val="0088CC"/>
      <w:u w:val="none"/>
    </w:rPr>
  </w:style>
  <w:style w:type="character" w:styleId="7">
    <w:name w:val="Emphasis"/>
    <w:basedOn w:val="4"/>
    <w:qFormat/>
    <w:uiPriority w:val="20"/>
    <w:rPr>
      <w:i/>
    </w:rPr>
  </w:style>
  <w:style w:type="character" w:styleId="8">
    <w:name w:val="Hyperlink"/>
    <w:basedOn w:val="4"/>
    <w:semiHidden/>
    <w:unhideWhenUsed/>
    <w:qFormat/>
    <w:uiPriority w:val="99"/>
    <w:rPr>
      <w:color w:val="0088CC"/>
      <w:u w:val="none"/>
    </w:rPr>
  </w:style>
  <w:style w:type="character" w:styleId="9">
    <w:name w:val="HTML Code"/>
    <w:basedOn w:val="4"/>
    <w:semiHidden/>
    <w:unhideWhenUsed/>
    <w:qFormat/>
    <w:uiPriority w:val="99"/>
    <w:rPr>
      <w:rFonts w:ascii="Consolas" w:hAnsi="Consolas" w:eastAsia="Consolas" w:cs="Consolas"/>
      <w:color w:val="DD1144"/>
      <w:sz w:val="18"/>
      <w:szCs w:val="18"/>
      <w:bdr w:val="single" w:color="E1E1E8" w:sz="6" w:space="0"/>
      <w:shd w:val="clear" w:fill="F7F7F9"/>
    </w:rPr>
  </w:style>
  <w:style w:type="character" w:styleId="10">
    <w:name w:val="HTML Cite"/>
    <w:basedOn w:val="4"/>
    <w:semiHidden/>
    <w:unhideWhenUsed/>
    <w:qFormat/>
    <w:uiPriority w:val="99"/>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4"/>
    <w:link w:val="3"/>
    <w:qFormat/>
    <w:uiPriority w:val="99"/>
    <w:rPr>
      <w:sz w:val="18"/>
      <w:szCs w:val="18"/>
    </w:rPr>
  </w:style>
  <w:style w:type="character" w:customStyle="1" w:styleId="14">
    <w:name w:val="页脚 Char"/>
    <w:basedOn w:val="4"/>
    <w:link w:val="2"/>
    <w:qFormat/>
    <w:uiPriority w:val="99"/>
    <w:rPr>
      <w:sz w:val="18"/>
      <w:szCs w:val="18"/>
    </w:rPr>
  </w:style>
  <w:style w:type="character" w:customStyle="1" w:styleId="15">
    <w:name w:val="info"/>
    <w:basedOn w:val="4"/>
    <w:qFormat/>
    <w:uiPriority w:val="0"/>
    <w:rPr>
      <w:color w:val="333333"/>
      <w:sz w:val="15"/>
      <w:szCs w:val="15"/>
    </w:rPr>
  </w:style>
  <w:style w:type="character" w:customStyle="1" w:styleId="16">
    <w:name w:val="info1"/>
    <w:basedOn w:val="4"/>
    <w:qFormat/>
    <w:uiPriority w:val="0"/>
    <w:rPr>
      <w:shd w:val="clear" w:fill="82CDEA"/>
    </w:rPr>
  </w:style>
  <w:style w:type="character" w:customStyle="1" w:styleId="17">
    <w:name w:val="l-btn-icon-right"/>
    <w:basedOn w:val="4"/>
    <w:qFormat/>
    <w:uiPriority w:val="0"/>
  </w:style>
  <w:style w:type="character" w:customStyle="1" w:styleId="18">
    <w:name w:val="danger"/>
    <w:basedOn w:val="4"/>
    <w:qFormat/>
    <w:uiPriority w:val="0"/>
    <w:rPr>
      <w:shd w:val="clear" w:fill="E45D43"/>
    </w:rPr>
  </w:style>
  <w:style w:type="character" w:customStyle="1" w:styleId="19">
    <w:name w:val="validform_label"/>
    <w:basedOn w:val="4"/>
    <w:qFormat/>
    <w:uiPriority w:val="0"/>
  </w:style>
  <w:style w:type="character" w:customStyle="1" w:styleId="20">
    <w:name w:val="righttext"/>
    <w:basedOn w:val="4"/>
    <w:qFormat/>
    <w:uiPriority w:val="0"/>
  </w:style>
  <w:style w:type="character" w:customStyle="1" w:styleId="21">
    <w:name w:val="l-btn-left"/>
    <w:basedOn w:val="4"/>
    <w:qFormat/>
    <w:uiPriority w:val="0"/>
  </w:style>
  <w:style w:type="character" w:customStyle="1" w:styleId="22">
    <w:name w:val="l-btn-left1"/>
    <w:basedOn w:val="4"/>
    <w:qFormat/>
    <w:uiPriority w:val="0"/>
  </w:style>
  <w:style w:type="character" w:customStyle="1" w:styleId="23">
    <w:name w:val="l-btn-left2"/>
    <w:basedOn w:val="4"/>
    <w:qFormat/>
    <w:uiPriority w:val="0"/>
  </w:style>
  <w:style w:type="character" w:customStyle="1" w:styleId="24">
    <w:name w:val="l-btn-left3"/>
    <w:basedOn w:val="4"/>
    <w:qFormat/>
    <w:uiPriority w:val="0"/>
  </w:style>
  <w:style w:type="character" w:customStyle="1" w:styleId="25">
    <w:name w:val="tmpztreemove_arrow"/>
    <w:basedOn w:val="4"/>
    <w:qFormat/>
    <w:uiPriority w:val="0"/>
  </w:style>
  <w:style w:type="character" w:customStyle="1" w:styleId="26">
    <w:name w:val="success"/>
    <w:basedOn w:val="4"/>
    <w:qFormat/>
    <w:uiPriority w:val="0"/>
    <w:rPr>
      <w:shd w:val="clear" w:fill="9CCC67"/>
    </w:rPr>
  </w:style>
  <w:style w:type="character" w:customStyle="1" w:styleId="27">
    <w:name w:val="warning"/>
    <w:basedOn w:val="4"/>
    <w:qFormat/>
    <w:uiPriority w:val="0"/>
    <w:rPr>
      <w:shd w:val="clear" w:fill="E1A02C"/>
    </w:rPr>
  </w:style>
  <w:style w:type="character" w:customStyle="1" w:styleId="28">
    <w:name w:val="l-btn-empty"/>
    <w:basedOn w:val="4"/>
    <w:qFormat/>
    <w:uiPriority w:val="0"/>
  </w:style>
  <w:style w:type="character" w:customStyle="1" w:styleId="29">
    <w:name w:val="button"/>
    <w:basedOn w:val="4"/>
    <w:qFormat/>
    <w:uiPriority w:val="0"/>
  </w:style>
  <w:style w:type="character" w:customStyle="1" w:styleId="30">
    <w:name w:val="l-btn-icon-left"/>
    <w:basedOn w:val="4"/>
    <w:qFormat/>
    <w:uiPriority w:val="0"/>
  </w:style>
  <w:style w:type="character" w:customStyle="1" w:styleId="31">
    <w:name w:val="l-btn-text"/>
    <w:basedOn w:val="4"/>
    <w:qFormat/>
    <w:uiPriority w:val="0"/>
    <w:rPr>
      <w:vertAlign w:val="baseline"/>
    </w:rPr>
  </w:style>
  <w:style w:type="character" w:customStyle="1" w:styleId="32">
    <w:name w:val="l-btn-left4"/>
    <w:basedOn w:val="4"/>
    <w:qFormat/>
    <w:uiPriority w:val="0"/>
  </w:style>
  <w:style w:type="character" w:customStyle="1" w:styleId="33">
    <w:name w:val="l-btn-left5"/>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DAF48-38F7-4578-91C4-E96D0B4BA965}">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278</Characters>
  <Lines>2</Lines>
  <Paragraphs>1</Paragraphs>
  <TotalTime>15</TotalTime>
  <ScaleCrop>false</ScaleCrop>
  <LinksUpToDate>false</LinksUpToDate>
  <CharactersWithSpaces>325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2018-04-03T02:55:00Z</dcterms:created>
  <dc:creator>378050328@qq.com</dc:creator>
  <cp:lastModifiedBy>Administrator</cp:lastModifiedBy>
  <cp:lastPrinted>2021-01-20T08:09:00Z</cp:lastPrinted>
  <dcterms:modified xsi:type="dcterms:W3CDTF">2021-01-28T02:24:33Z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