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0"/>
          <w:szCs w:val="30"/>
          <w:shd w:val="clear" w:fill="FFFFFF"/>
          <w:lang w:val="en-US" w:eastAsia="zh-CN"/>
        </w:rPr>
        <w:t xml:space="preserve">2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黑体" w:hAnsi="宋体" w:eastAsia="黑体" w:cs="黑体"/>
          <w:b w:val="0"/>
          <w:i w:val="0"/>
          <w:caps w:val="0"/>
          <w:color w:val="000000"/>
          <w:spacing w:val="8"/>
          <w:sz w:val="44"/>
          <w:szCs w:val="44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8"/>
          <w:sz w:val="44"/>
          <w:szCs w:val="44"/>
          <w:shd w:val="clear" w:fill="FFFFFF"/>
        </w:rPr>
        <w:t>消费提示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0"/>
          <w:szCs w:val="30"/>
          <w:shd w:val="clear" w:fill="FFFFFF"/>
        </w:rPr>
        <w:t>提示广大消费者，在购买月饼时，尽量选择预包装产品，选购有厂名、厂址、生产日期和保质期内的月饼。购买食品时通过正规可靠渠道并保存相应购物凭证，要看清外包装上的相关标识，如生产日期、保质期、生产者名称和地址、成分或配料表等信息；查看真空包装是否漏气涨袋、有无变质；不要购买无厂名、厂址、生产日期和保质期的产品，不要购买超过保质期的产品。凡购买不合格产品应停止食用，及时与生产企业或经销商联系。购买散装月饼时，要注意查看盛放容器是否清洁，是否是现场制售月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0"/>
          <w:szCs w:val="30"/>
          <w:shd w:val="clear" w:fill="FFFFFF"/>
        </w:rPr>
        <w:t>月饼所含的能量、脂肪和碳水化合物较高，不宜过量食用，老人、儿童及肠胃不适的消费者，应根据身体状况适量食用。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0"/>
          <w:szCs w:val="30"/>
          <w:shd w:val="clear" w:fill="FFFFFF"/>
        </w:rPr>
        <w:t>在市场上购买食品时，如有问题请拨打12315电话投诉或举报。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168DF"/>
    <w:rsid w:val="2F93072D"/>
    <w:rsid w:val="543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2020-09-29T02:50:00Z</dcterms:created>
  <dc:creator>程晨</dc:creator>
  <cp:lastModifiedBy>程晨</cp:lastModifiedBy>
  <cp:lastPrinted>2020-09-29T08:04:32Z</cp:lastPrinted>
  <dcterms:modified xsi:type="dcterms:W3CDTF">2020-09-29T08:04:35Z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