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firstLine="231"/>
        <w:spacing w:line="2172" w:lineRule="exact"/>
        <w:rPr/>
      </w:pPr>
      <w:r>
        <w:rPr>
          <w:position w:val="-43"/>
        </w:rPr>
        <w:drawing>
          <wp:inline distT="0" distB="0" distL="0" distR="0">
            <wp:extent cx="5536691" cy="137922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36691" cy="137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304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鄂府办发〔2023〕83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</w:t>
      </w:r>
    </w:p>
    <w:p>
      <w:pPr>
        <w:spacing w:before="81" w:line="30" w:lineRule="exact"/>
        <w:rPr/>
      </w:pPr>
      <w:r>
        <w:rPr/>
        <w:drawing>
          <wp:inline distT="0" distB="0" distL="0" distR="0">
            <wp:extent cx="5933345" cy="1905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3334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73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left="1310" w:right="1235" w:hanging="234"/>
        <w:spacing w:before="140" w:line="245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鄂尔多斯市人民政府办公室关于印发</w:t>
      </w:r>
      <w:r>
        <w:rPr>
          <w:rFonts w:ascii="SimSun" w:hAnsi="SimSun" w:eastAsia="SimSun" w:cs="SimSun"/>
          <w:sz w:val="43"/>
          <w:szCs w:val="43"/>
          <w:spacing w:val="6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暖城阳光餐饮工程实施方案的通知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1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各旗区人民政府，</w:t>
      </w:r>
      <w:r>
        <w:rPr>
          <w:rFonts w:ascii="FangSong" w:hAnsi="FangSong" w:eastAsia="FangSong" w:cs="FangSong"/>
          <w:sz w:val="31"/>
          <w:szCs w:val="31"/>
          <w:spacing w:val="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市直各有关部门：</w:t>
      </w:r>
    </w:p>
    <w:p>
      <w:pPr>
        <w:ind w:left="659"/>
        <w:spacing w:before="130" w:line="49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3"/>
        </w:rPr>
        <w:t>经市人民政府同意，现将《鄂尔多斯市“暖</w:t>
      </w:r>
      <w:r>
        <w:rPr>
          <w:rFonts w:ascii="FangSong" w:hAnsi="FangSong" w:eastAsia="FangSong" w:cs="FangSong"/>
          <w:sz w:val="31"/>
          <w:szCs w:val="31"/>
          <w:spacing w:val="5"/>
          <w:position w:val="13"/>
        </w:rPr>
        <w:t>城阳光餐饮”工程</w:t>
      </w:r>
    </w:p>
    <w:p>
      <w:pPr>
        <w:ind w:left="2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实施方案》印发给你们，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请结合实际，认真组织实施。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4412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2984343</wp:posOffset>
            </wp:positionH>
            <wp:positionV relativeFrom="paragraph">
              <wp:posOffset>-1003155</wp:posOffset>
            </wp:positionV>
            <wp:extent cx="1806316" cy="168000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6316" cy="16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8"/>
        </w:rPr>
        <w:t>鄂尔多斯市人民政府办公室</w:t>
      </w:r>
    </w:p>
    <w:p>
      <w:pPr>
        <w:ind w:left="5161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2023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年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8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月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29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日</w:t>
      </w:r>
    </w:p>
    <w:p>
      <w:pPr>
        <w:pStyle w:val="BodyText"/>
        <w:spacing w:line="409" w:lineRule="auto"/>
        <w:rPr/>
      </w:pPr>
      <w:r/>
    </w:p>
    <w:p>
      <w:pPr>
        <w:ind w:left="8493"/>
        <w:spacing w:before="91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4"/>
        </w:rPr>
        <w:t>-</w:t>
      </w:r>
      <w:r>
        <w:rPr>
          <w:rFonts w:ascii="SimSun" w:hAnsi="SimSun" w:eastAsia="SimSun" w:cs="SimSun"/>
          <w:sz w:val="28"/>
          <w:szCs w:val="28"/>
          <w:spacing w:val="3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</w:rPr>
        <w:t>1</w:t>
      </w:r>
      <w:r>
        <w:rPr>
          <w:rFonts w:ascii="SimSun" w:hAnsi="SimSun" w:eastAsia="SimSun" w:cs="SimSun"/>
          <w:sz w:val="28"/>
          <w:szCs w:val="28"/>
          <w:spacing w:val="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</w:rPr>
        <w:t>-</w:t>
      </w:r>
    </w:p>
    <w:p>
      <w:pPr>
        <w:spacing w:line="184" w:lineRule="auto"/>
        <w:sectPr>
          <w:headerReference w:type="default" r:id="rId1"/>
          <w:pgSz w:w="11906" w:h="16838"/>
          <w:pgMar w:top="400" w:right="1285" w:bottom="0" w:left="1275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left="406"/>
        <w:spacing w:before="140" w:line="604" w:lineRule="exact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3"/>
        </w:rPr>
        <w:t>鄂尔多斯市“暖城阳光餐饮”工程实施方案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ind w:left="2" w:right="71" w:firstLine="649"/>
        <w:spacing w:before="10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为全面落实食品安全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两个责任”，有效保</w:t>
      </w:r>
      <w:r>
        <w:rPr>
          <w:rFonts w:ascii="FangSong" w:hAnsi="FangSong" w:eastAsia="FangSong" w:cs="FangSong"/>
          <w:sz w:val="31"/>
          <w:szCs w:val="31"/>
          <w:spacing w:val="2"/>
        </w:rPr>
        <w:t>障全市餐饮食品安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全，竭力解除人民群众的餐饮安全忧虑，切实增进民生福祉，</w:t>
      </w:r>
      <w:r>
        <w:rPr>
          <w:rFonts w:ascii="FangSong" w:hAnsi="FangSong" w:eastAsia="FangSong" w:cs="FangSong"/>
          <w:sz w:val="31"/>
          <w:szCs w:val="31"/>
          <w:spacing w:val="-15"/>
        </w:rPr>
        <w:t>做到“民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有所盼，政有所为”，市人民政府决定实施“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暖城阳光餐饮”工程，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并将该工程列为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2023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年度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“为民办实事”项目。为保障项目顺利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实施，根据国家、自治区及我市有关法律法规和政策要求，结合我</w:t>
      </w:r>
    </w:p>
    <w:p>
      <w:pPr>
        <w:ind w:left="17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市食品安全监管和餐饮行业运营实际，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制定本方案。</w:t>
      </w:r>
    </w:p>
    <w:p>
      <w:pPr>
        <w:ind w:left="647"/>
        <w:spacing w:before="186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一、指导思想</w:t>
      </w:r>
    </w:p>
    <w:p>
      <w:pPr>
        <w:ind w:left="2" w:right="150" w:firstLine="653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坚持以习近平新时代中国特色社会主义思想为指导，深入贯彻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落实党的二十大精神，坚持以人民为中心的发展思想，立足“政府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有为、监管有效、群众有感、市场有序”，对标先进，追赶超越，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全面实施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“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暖城阳光餐饮”工程。依托大数据、物联网、云计算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等现代化技术，实现</w:t>
      </w:r>
      <w:r>
        <w:rPr>
          <w:rFonts w:ascii="FangSong" w:hAnsi="FangSong" w:eastAsia="FangSong" w:cs="FangSong"/>
          <w:sz w:val="31"/>
          <w:szCs w:val="31"/>
          <w:spacing w:val="-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阳光厨房”和“智慧监管”全覆盖，推动餐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饮服务单位主体责任、部门监管责任、属地包保责任有效落实，强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化社会公众监督，形成餐饮食品安全社会共管共治格局，进一步提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升餐饮食品安全风险防范化解能力和现代化治理水平，全力保障人</w:t>
      </w:r>
    </w:p>
    <w:p>
      <w:pPr>
        <w:ind w:left="4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民群众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“舌尖上的安全”。</w:t>
      </w:r>
    </w:p>
    <w:p>
      <w:pPr>
        <w:ind w:left="647"/>
        <w:spacing w:before="187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二、建设目标</w:t>
      </w:r>
    </w:p>
    <w:p>
      <w:pPr>
        <w:ind w:left="17" w:firstLine="623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全面落实“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四个最严”要求，强化“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时时放心不下”的责</w:t>
      </w:r>
      <w:r>
        <w:rPr>
          <w:rFonts w:ascii="FangSong" w:hAnsi="FangSong" w:eastAsia="FangSong" w:cs="FangSong"/>
          <w:sz w:val="31"/>
          <w:szCs w:val="31"/>
          <w:spacing w:val="-4"/>
        </w:rPr>
        <w:t>任感，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坚决筑牢食品安全每一道防线，坚持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“法治、协同、公开、安全”</w:t>
      </w:r>
    </w:p>
    <w:p>
      <w:pPr>
        <w:ind w:left="1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原则，突出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“为民办实事”和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“餐饮食品安全”主题</w:t>
      </w:r>
      <w:r>
        <w:rPr>
          <w:rFonts w:ascii="FangSong" w:hAnsi="FangSong" w:eastAsia="FangSong" w:cs="FangSong"/>
          <w:sz w:val="31"/>
          <w:szCs w:val="31"/>
          <w:spacing w:val="1"/>
        </w:rPr>
        <w:t>，围绕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“建设</w:t>
      </w:r>
    </w:p>
    <w:p>
      <w:pPr>
        <w:spacing w:line="222" w:lineRule="auto"/>
        <w:sectPr>
          <w:headerReference w:type="default" r:id="rId5"/>
          <w:footerReference w:type="default" r:id="rId6"/>
          <w:pgSz w:w="11906" w:h="16838"/>
          <w:pgMar w:top="400" w:right="1291" w:bottom="1271" w:left="1285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firstLine="22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一个平台、落实三大责任、实施四大工程”（一个平台即市市场监督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管理局数字监管平台；三大责任即行业监管责任、企业主体责任、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社会共治责任；四大工程即食品安全守护工程、幸福生活暖心工</w:t>
      </w:r>
      <w:r>
        <w:rPr>
          <w:rFonts w:ascii="FangSong" w:hAnsi="FangSong" w:eastAsia="FangSong" w:cs="FangSong"/>
          <w:sz w:val="31"/>
          <w:szCs w:val="31"/>
          <w:spacing w:val="-2"/>
        </w:rPr>
        <w:t>程、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餐饮业健康发展培育工程、全国可复制可推广创新引领示范工程）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的任务目标，高标准建成市市场监督管理局数字</w:t>
      </w:r>
      <w:r>
        <w:rPr>
          <w:rFonts w:ascii="FangSong" w:hAnsi="FangSong" w:eastAsia="FangSong" w:cs="FangSong"/>
          <w:sz w:val="31"/>
          <w:szCs w:val="31"/>
          <w:spacing w:val="-5"/>
        </w:rPr>
        <w:t>监管平台，建设“暖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城食安”系统平台，配套开发</w:t>
      </w:r>
      <w:r>
        <w:rPr>
          <w:rFonts w:ascii="FangSong" w:hAnsi="FangSong" w:eastAsia="FangSong" w:cs="FangSong"/>
          <w:sz w:val="31"/>
          <w:szCs w:val="31"/>
          <w:spacing w:val="-1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“暖城食安”</w:t>
      </w:r>
      <w:r>
        <w:rPr>
          <w:rFonts w:ascii="FangSong" w:hAnsi="FangSong" w:eastAsia="FangSong" w:cs="FangSong"/>
          <w:sz w:val="31"/>
          <w:szCs w:val="31"/>
        </w:rPr>
        <w:t>APP</w:t>
      </w:r>
      <w:r>
        <w:rPr>
          <w:rFonts w:ascii="FangSong" w:hAnsi="FangSong" w:eastAsia="FangSong" w:cs="FangSong"/>
          <w:sz w:val="31"/>
          <w:szCs w:val="31"/>
          <w:spacing w:val="5"/>
        </w:rPr>
        <w:t>（应用程序</w:t>
      </w:r>
      <w:r>
        <w:rPr>
          <w:rFonts w:ascii="FangSong" w:hAnsi="FangSong" w:eastAsia="FangSong" w:cs="FangSong"/>
          <w:sz w:val="31"/>
          <w:szCs w:val="31"/>
          <w:spacing w:val="-71"/>
        </w:rPr>
        <w:t>），</w:t>
      </w:r>
      <w:r>
        <w:rPr>
          <w:rFonts w:ascii="FangSong" w:hAnsi="FangSong" w:eastAsia="FangSong" w:cs="FangSong"/>
          <w:sz w:val="31"/>
          <w:szCs w:val="31"/>
          <w:spacing w:val="5"/>
        </w:rPr>
        <w:t>构建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“市级层面决策部署、基层操作执行、企业自查自纠、社会监督共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治”的多元同频联动数字监管机制。坚持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“市级建、全市用”，通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过基层用，实现旗区市场监督管理局和基层</w:t>
      </w:r>
      <w:r>
        <w:rPr>
          <w:rFonts w:ascii="FangSong" w:hAnsi="FangSong" w:eastAsia="FangSong" w:cs="FangSong"/>
          <w:sz w:val="31"/>
          <w:szCs w:val="31"/>
          <w:spacing w:val="6"/>
        </w:rPr>
        <w:t>市场监督管理所推广使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用，强化行业监管能力，压实监管责任、强化监管措施、提升监管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效能、减轻基层负担，基本实现餐饮食品安全“</w:t>
      </w:r>
      <w:r>
        <w:rPr>
          <w:rFonts w:ascii="FangSong" w:hAnsi="FangSong" w:eastAsia="FangSong" w:cs="FangSong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一网通管、统一调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度”和</w:t>
      </w:r>
      <w:r>
        <w:rPr>
          <w:rFonts w:ascii="FangSong" w:hAnsi="FangSong" w:eastAsia="FangSong" w:cs="FangSong"/>
          <w:sz w:val="31"/>
          <w:szCs w:val="31"/>
          <w:spacing w:val="-1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“不见面、非现场、可视化”精准监管；通过企业用</w:t>
      </w:r>
      <w:r>
        <w:rPr>
          <w:rFonts w:ascii="FangSong" w:hAnsi="FangSong" w:eastAsia="FangSong" w:cs="FangSong"/>
          <w:sz w:val="31"/>
          <w:szCs w:val="31"/>
          <w:spacing w:val="4"/>
        </w:rPr>
        <w:t>，实现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企业自治管理，压实餐饮服务单位的食品安全主体责任，促进餐饮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服务单位安全经营、守法经营、诚信经营；通过人民群众用，提升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人民群众参与度，增强人民群众安全、放心、幸福生活体验感，构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建全社会共管共治的食品安全治理新格局，将</w:t>
      </w:r>
      <w:r>
        <w:rPr>
          <w:rFonts w:ascii="FangSong" w:hAnsi="FangSong" w:eastAsia="FangSong" w:cs="FangSong"/>
          <w:sz w:val="31"/>
          <w:szCs w:val="31"/>
          <w:spacing w:val="-10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“暖城阳光餐饮”工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程建成鄂尔多斯亮丽名片，建成承载鄂尔多斯餐饮文化的重要载体，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建成了解鄂尔多斯、宣传鄂尔多斯、向往鄂尔多斯的重要</w:t>
      </w:r>
      <w:r>
        <w:rPr>
          <w:rFonts w:ascii="FangSong" w:hAnsi="FangSong" w:eastAsia="FangSong" w:cs="FangSong"/>
          <w:sz w:val="31"/>
          <w:szCs w:val="31"/>
          <w:spacing w:val="7"/>
        </w:rPr>
        <w:t>窗口。</w:t>
      </w:r>
    </w:p>
    <w:p>
      <w:pPr>
        <w:ind w:left="647"/>
        <w:spacing w:before="186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三、主要任务</w:t>
      </w:r>
    </w:p>
    <w:p>
      <w:pPr>
        <w:ind w:left="10" w:right="70" w:firstLine="622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（一）将</w:t>
      </w:r>
      <w:r>
        <w:rPr>
          <w:rFonts w:ascii="KaiTi" w:hAnsi="KaiTi" w:eastAsia="KaiTi" w:cs="KaiTi"/>
          <w:sz w:val="31"/>
          <w:szCs w:val="31"/>
          <w:spacing w:val="-89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“暖城阳光餐饮”项目建设成食品安</w:t>
      </w:r>
      <w:r>
        <w:rPr>
          <w:rFonts w:ascii="KaiTi" w:hAnsi="KaiTi" w:eastAsia="KaiTi" w:cs="KaiTi"/>
          <w:sz w:val="31"/>
          <w:szCs w:val="31"/>
          <w:spacing w:val="4"/>
        </w:rPr>
        <w:t>全的守护工程。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以“讲政治”为统领，全面贯彻落实习近平总书记“</w:t>
      </w:r>
      <w:r>
        <w:rPr>
          <w:rFonts w:ascii="FangSong" w:hAnsi="FangSong" w:eastAsia="FangSong" w:cs="FangSong"/>
          <w:sz w:val="31"/>
          <w:szCs w:val="31"/>
          <w:spacing w:val="-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四个最严”要求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和上级关于食品安全工作的决策部署。以加强餐饮食品安</w:t>
      </w:r>
      <w:r>
        <w:rPr>
          <w:rFonts w:ascii="FangSong" w:hAnsi="FangSong" w:eastAsia="FangSong" w:cs="FangSong"/>
          <w:sz w:val="31"/>
          <w:szCs w:val="31"/>
          <w:spacing w:val="5"/>
        </w:rPr>
        <w:t>全监管和</w:t>
      </w:r>
    </w:p>
    <w:p>
      <w:pPr>
        <w:ind w:left="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社会共治、保障人民群众饮食健康安全为目的，以数字化、智</w:t>
      </w:r>
      <w:r>
        <w:rPr>
          <w:rFonts w:ascii="FangSong" w:hAnsi="FangSong" w:eastAsia="FangSong" w:cs="FangSong"/>
          <w:sz w:val="31"/>
          <w:szCs w:val="31"/>
          <w:spacing w:val="5"/>
        </w:rPr>
        <w:t>慧化</w:t>
      </w:r>
    </w:p>
    <w:p>
      <w:pPr>
        <w:spacing w:line="221" w:lineRule="auto"/>
        <w:sectPr>
          <w:footerReference w:type="default" r:id="rId7"/>
          <w:pgSz w:w="11906" w:h="16838"/>
          <w:pgMar w:top="400" w:right="1349" w:bottom="1271" w:left="1286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5" w:right="220" w:hanging="3"/>
        <w:spacing w:before="10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赋能推动食品安全有关指示批示精神、法律法规、政策文件、标准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规范的有效落实。通过</w:t>
      </w:r>
      <w:r>
        <w:rPr>
          <w:rFonts w:ascii="FangSong" w:hAnsi="FangSong" w:eastAsia="FangSong" w:cs="FangSong"/>
          <w:sz w:val="31"/>
          <w:szCs w:val="31"/>
          <w:spacing w:val="-10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暖城阳光餐饮”工程，落实包保</w:t>
      </w:r>
      <w:r>
        <w:rPr>
          <w:rFonts w:ascii="FangSong" w:hAnsi="FangSong" w:eastAsia="FangSong" w:cs="FangSong"/>
          <w:sz w:val="31"/>
          <w:szCs w:val="31"/>
          <w:spacing w:val="3"/>
        </w:rPr>
        <w:t>政策，压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实“两个责任”，落实“风险管控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+</w:t>
      </w:r>
      <w:r>
        <w:rPr>
          <w:rFonts w:ascii="FangSong" w:hAnsi="FangSong" w:eastAsia="FangSong" w:cs="FangSong"/>
          <w:sz w:val="31"/>
          <w:szCs w:val="31"/>
          <w:spacing w:val="-10"/>
        </w:rPr>
        <w:t>精准监管”，系统应用功能满足餐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饮服务单位落实主体责任、监管部门落实属地监管责任、领导干部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落实包保责任的实际工作需要，通过可视化远程监控、自动化信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息采集、标准化检查表单、便捷化操作流程、</w:t>
      </w:r>
      <w:r>
        <w:rPr>
          <w:rFonts w:ascii="FangSong" w:hAnsi="FangSong" w:eastAsia="FangSong" w:cs="FangSong"/>
          <w:sz w:val="31"/>
          <w:szCs w:val="31"/>
          <w:spacing w:val="20"/>
        </w:rPr>
        <w:t>智能化数据分析、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实时化预警提示，实现风险隐患全面智控、餐饮后厨全域阳光、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食材质量全城追溯、食安信息全量公开、监管执法全程</w:t>
      </w:r>
      <w:r>
        <w:rPr>
          <w:rFonts w:ascii="FangSong" w:hAnsi="FangSong" w:eastAsia="FangSong" w:cs="FangSong"/>
          <w:sz w:val="31"/>
          <w:szCs w:val="31"/>
          <w:spacing w:val="16"/>
        </w:rPr>
        <w:t>网办，全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方位守护学校幼儿园、养老机构、机关企事业单位食</w:t>
      </w:r>
      <w:r>
        <w:rPr>
          <w:rFonts w:ascii="FangSong" w:hAnsi="FangSong" w:eastAsia="FangSong" w:cs="FangSong"/>
          <w:sz w:val="31"/>
          <w:szCs w:val="31"/>
          <w:spacing w:val="-2"/>
        </w:rPr>
        <w:t>堂、餐饮酒店、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网络外卖订餐、流动餐馆等餐饮食品安全领域。同时，系统数据端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口横向与市直有关部门接通，纵向与自治区厅局、旗区部门相关系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统接通，提高监管效率、形成监管合力，实现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“系统代人管、数据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替人跑”，最大程度缓解基层监管任务繁重与监管队伍力量不足的</w:t>
      </w:r>
    </w:p>
    <w:p>
      <w:pPr>
        <w:ind w:left="12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矛盾困难。</w:t>
      </w:r>
    </w:p>
    <w:p>
      <w:pPr>
        <w:ind w:left="18" w:right="318" w:firstLine="615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（二）将“暖城阳光餐饮”项目建设成为老百姓幸福生活的暖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心工程。</w:t>
      </w:r>
      <w:r>
        <w:rPr>
          <w:rFonts w:ascii="FangSong" w:hAnsi="FangSong" w:eastAsia="FangSong" w:cs="FangSong"/>
          <w:sz w:val="31"/>
          <w:szCs w:val="31"/>
          <w:spacing w:val="5"/>
        </w:rPr>
        <w:t>以“解除人民群众的饮食安全忧虑、满足人民群众的食品</w:t>
      </w:r>
    </w:p>
    <w:p>
      <w:pPr>
        <w:ind w:left="1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安全诉求”“优化营商环境、服务市场主体”为立足点和出发点，</w:t>
      </w:r>
    </w:p>
    <w:p>
      <w:pPr>
        <w:ind w:left="3" w:firstLine="7"/>
        <w:spacing w:before="18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通过实施“暖城阳光餐饮”工程，建立集食品安全信息公示、后厨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7"/>
        </w:rPr>
        <w:t>加工过程公开、外卖订餐配送封签、餐饮食品安全评价、负面评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4"/>
        </w:rPr>
        <w:t>价推送处置、消费维权投诉举报、线上“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日管控、周排</w:t>
      </w:r>
      <w:r>
        <w:rPr>
          <w:rFonts w:ascii="FangSong" w:hAnsi="FangSong" w:eastAsia="FangSong" w:cs="FangSong"/>
          <w:sz w:val="31"/>
          <w:szCs w:val="31"/>
          <w:spacing w:val="3"/>
        </w:rPr>
        <w:t>查、月调度”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等功能于一体的“暖城食安”平台，并配套开发“暖城食安”</w:t>
      </w:r>
      <w:r>
        <w:rPr>
          <w:rFonts w:ascii="FangSong" w:hAnsi="FangSong" w:eastAsia="FangSong" w:cs="FangSong"/>
          <w:sz w:val="31"/>
          <w:szCs w:val="31"/>
        </w:rPr>
        <w:t>APP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丰富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“便企惠民应用场景”，体现开放、包容、审慎、贴心的监管服</w:t>
      </w:r>
    </w:p>
    <w:p>
      <w:pPr>
        <w:ind w:left="10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务，真正做到“民有所盼，政有所为”。着眼于人民群众的食品安全需</w:t>
      </w:r>
    </w:p>
    <w:p>
      <w:pPr>
        <w:spacing w:line="222" w:lineRule="auto"/>
        <w:sectPr>
          <w:footerReference w:type="default" r:id="rId8"/>
          <w:pgSz w:w="11906" w:h="16838"/>
          <w:pgMar w:top="400" w:right="1128" w:bottom="1271" w:left="1285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4" w:right="64" w:firstLine="18"/>
        <w:spacing w:before="10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求，基于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“智慧食安地图”、食品消费预警、食品安全普法、投诉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举报奖励、票选抽检品类、检测结果线上发布等功能，提升食品安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全智治的群众参与度。着眼于餐饮服务单位的生存发展需求，基于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违法违规行为分级分类推送处置、语音交互提示和线上咨询指导、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培训考核等功能，帮助餐饮服务单位提升管理水平。在餐饮</w:t>
      </w:r>
      <w:r>
        <w:rPr>
          <w:rFonts w:ascii="FangSong" w:hAnsi="FangSong" w:eastAsia="FangSong" w:cs="FangSong"/>
          <w:sz w:val="31"/>
          <w:szCs w:val="31"/>
          <w:spacing w:val="6"/>
        </w:rPr>
        <w:t>食品安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全领域形成群众、企业、部门、社会多维度之间的良好互动，让部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门监管平台同时成为企业内控平台、群众互动平台，不断增强人民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群众和餐饮服务单位的获得感、幸福感、安全感，让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“暖城阳光餐</w:t>
      </w:r>
    </w:p>
    <w:p>
      <w:pPr>
        <w:ind w:left="1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饮”工程温暖人心、惠及企业。</w:t>
      </w:r>
    </w:p>
    <w:p>
      <w:pPr>
        <w:ind w:firstLine="640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（三）将“暖城阳光餐饮”项目建设成为餐饮业健康发展的培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育工程。</w:t>
      </w:r>
      <w:r>
        <w:rPr>
          <w:rFonts w:ascii="FangSong" w:hAnsi="FangSong" w:eastAsia="FangSong" w:cs="FangSong"/>
          <w:sz w:val="31"/>
          <w:szCs w:val="31"/>
          <w:spacing w:val="2"/>
        </w:rPr>
        <w:t>坚持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“发展是硬道理”，通过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-1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暖城</w:t>
      </w:r>
      <w:r>
        <w:rPr>
          <w:rFonts w:ascii="FangSong" w:hAnsi="FangSong" w:eastAsia="FangSong" w:cs="FangSong"/>
          <w:sz w:val="31"/>
          <w:szCs w:val="31"/>
          <w:spacing w:val="1"/>
        </w:rPr>
        <w:t>阳光餐饮”工程支持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和促进餐饮业健康发展。通过数据信息归集，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自动生成、定期发布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餐饮服务单位</w:t>
      </w:r>
      <w:r>
        <w:rPr>
          <w:rFonts w:ascii="FangSong" w:hAnsi="FangSong" w:eastAsia="FangSong" w:cs="FangSong"/>
          <w:sz w:val="31"/>
          <w:szCs w:val="31"/>
          <w:spacing w:val="-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“红黑榜”，扶优治劣，引导市场</w:t>
      </w:r>
      <w:r>
        <w:rPr>
          <w:rFonts w:ascii="FangSong" w:hAnsi="FangSong" w:eastAsia="FangSong" w:cs="FangSong"/>
          <w:sz w:val="31"/>
          <w:szCs w:val="31"/>
          <w:spacing w:val="3"/>
        </w:rPr>
        <w:t>主体守法自律、诚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信经营。打造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“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暖城阳光餐饮示范街区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”，发挥示范聚集效应，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持续释放消费潜力、推动餐饮消费升级。依托项目软件系统实施网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络餐饮平台经营行为线上动态监测和靶向监管，及时发现涉</w:t>
      </w:r>
      <w:r>
        <w:rPr>
          <w:rFonts w:ascii="FangSong" w:hAnsi="FangSong" w:eastAsia="FangSong" w:cs="FangSong"/>
          <w:sz w:val="31"/>
          <w:szCs w:val="31"/>
          <w:spacing w:val="6"/>
        </w:rPr>
        <w:t>及食品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安全和不正当竞争的违法风险，为餐饮服务单位营造良好的生存空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间和发展环境。“暖城食安”系统平台和鄂尔多斯市市域社会综合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治理平台对接连通，助力平安鄂尔多斯建设，助力小微餐饮企业升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规纳统，促进社会消费品零售总额提升。系统设置监管端、企业端、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消费者端及“暖城阳光餐饮示范街区”展示端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个应用端，有针对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性地定制特色应用场景，在餐饮业质量控制、品牌创建、食材检测、</w:t>
      </w:r>
    </w:p>
    <w:p>
      <w:pPr>
        <w:ind w:left="1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贯标制标等方面加强线上指导、宣传推广、精准帮扶</w:t>
      </w:r>
      <w:r>
        <w:rPr>
          <w:rFonts w:ascii="FangSong" w:hAnsi="FangSong" w:eastAsia="FangSong" w:cs="FangSong"/>
          <w:sz w:val="31"/>
          <w:szCs w:val="31"/>
          <w:spacing w:val="5"/>
        </w:rPr>
        <w:t>，帮助特色产</w:t>
      </w:r>
    </w:p>
    <w:p>
      <w:pPr>
        <w:spacing w:line="221" w:lineRule="auto"/>
        <w:sectPr>
          <w:footerReference w:type="default" r:id="rId9"/>
          <w:pgSz w:w="11906" w:h="16838"/>
          <w:pgMar w:top="400" w:right="1349" w:bottom="1269" w:left="127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left="48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品、优势企业发展壮大。</w:t>
      </w:r>
    </w:p>
    <w:p>
      <w:pPr>
        <w:ind w:right="125" w:firstLine="639"/>
        <w:spacing w:before="19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（四）将“暖城阳光餐饮”项目建设成为全国可复制可推广的</w:t>
      </w:r>
      <w:r>
        <w:rPr>
          <w:rFonts w:ascii="KaiTi" w:hAnsi="KaiTi" w:eastAsia="KaiTi" w:cs="KaiTi"/>
          <w:sz w:val="31"/>
          <w:szCs w:val="31"/>
          <w:spacing w:val="5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创新示范引领工程。</w:t>
      </w:r>
      <w:r>
        <w:rPr>
          <w:rFonts w:ascii="FangSong" w:hAnsi="FangSong" w:eastAsia="FangSong" w:cs="FangSong"/>
          <w:sz w:val="31"/>
          <w:szCs w:val="31"/>
          <w:spacing w:val="6"/>
        </w:rPr>
        <w:t>围绕创建全国食品安全示范城市和创建人民满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意城市，立足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“高端功能定位、高标建设要求、高新技术应用、高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速运转效率”的原则实施“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暖城阳光餐饮”工程，项目建设学习借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鉴发达地区先进成果经验，探索提出加强餐饮食安智治的新思路、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新办法，突出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15"/>
        </w:rPr>
        <w:t>（人工智能）分析、物联智能监测等实用技术和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区块链等新技术的综合应用，突出固有监管模式向数字化监管模式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转变的根本性变革，力争打造全国一流的餐饮食品安全智治系统平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台，形成一整套符合鄂尔多斯市情、满足监管服务需</w:t>
      </w:r>
      <w:r>
        <w:rPr>
          <w:rFonts w:ascii="FangSong" w:hAnsi="FangSong" w:eastAsia="FangSong" w:cs="FangSong"/>
          <w:sz w:val="31"/>
          <w:szCs w:val="31"/>
          <w:spacing w:val="17"/>
        </w:rPr>
        <w:t>要、有利民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生发展、可复制可推广的项目建设经验，为推动市场监管治理能力</w:t>
      </w:r>
    </w:p>
    <w:p>
      <w:pPr>
        <w:ind w:left="16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和治理体系现代化探索新路径。</w:t>
      </w:r>
    </w:p>
    <w:p>
      <w:pPr>
        <w:ind w:left="665"/>
        <w:spacing w:before="18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四、实施步骤</w:t>
      </w:r>
    </w:p>
    <w:p>
      <w:pPr>
        <w:ind w:firstLine="646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鄂尔多斯市“暖城阳光餐饮”工程按照“全市一个项目，</w:t>
      </w:r>
      <w:r>
        <w:rPr>
          <w:rFonts w:ascii="FangSong" w:hAnsi="FangSong" w:eastAsia="FangSong" w:cs="FangSong"/>
          <w:sz w:val="31"/>
          <w:szCs w:val="31"/>
          <w:spacing w:val="5"/>
        </w:rPr>
        <w:t>统一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规划、统一设计、分步实施”的原则，市、旗区、苏木乡镇（街道）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三级总体规划布局，在城市核心区实施示范，根据示范实际效果完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善提升后在全市推开，覆盖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11266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家存续许可获证餐饮服务单位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（特大型餐饮服务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28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家、大型餐饮服务单位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23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家、中型餐饮服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务单位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1589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家、小型餐饮服务单位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8059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家、饮品店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115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家、学校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（幼儿园）食堂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463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家、养老机构食堂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54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家、医疗机构食堂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家、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机关事业单位食堂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597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家、托育机构食堂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17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家、大型聚餐流动餐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馆经营单位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102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家</w:t>
      </w:r>
      <w:r>
        <w:rPr>
          <w:rFonts w:ascii="FangSong" w:hAnsi="FangSong" w:eastAsia="FangSong" w:cs="FangSong"/>
          <w:sz w:val="31"/>
          <w:szCs w:val="31"/>
          <w:spacing w:val="-52"/>
        </w:rPr>
        <w:t>），</w:t>
      </w:r>
      <w:r>
        <w:rPr>
          <w:rFonts w:ascii="FangSong" w:hAnsi="FangSong" w:eastAsia="FangSong" w:cs="FangSong"/>
          <w:sz w:val="31"/>
          <w:szCs w:val="31"/>
          <w:spacing w:val="8"/>
        </w:rPr>
        <w:t>备案餐饮服务单位原则上暂不实施。项通过</w:t>
      </w:r>
    </w:p>
    <w:p>
      <w:pPr>
        <w:ind w:left="1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政府采购相关服务的方式实施，以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年为一个服务周期</w:t>
      </w:r>
      <w:r>
        <w:rPr>
          <w:rFonts w:ascii="FangSong" w:hAnsi="FangSong" w:eastAsia="FangSong" w:cs="FangSong"/>
          <w:sz w:val="31"/>
          <w:szCs w:val="31"/>
          <w:spacing w:val="3"/>
        </w:rPr>
        <w:t>，通过公开</w:t>
      </w:r>
    </w:p>
    <w:p>
      <w:pPr>
        <w:spacing w:line="221" w:lineRule="auto"/>
        <w:sectPr>
          <w:footerReference w:type="default" r:id="rId10"/>
          <w:pgSz w:w="11906" w:h="16838"/>
          <w:pgMar w:top="400" w:right="1287" w:bottom="1271" w:left="1280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left="14"/>
        <w:spacing w:before="101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招标引进项目总集成方一体化推进项目实施。工程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建设周期为</w:t>
      </w:r>
      <w:r>
        <w:rPr>
          <w:rFonts w:ascii="FangSong" w:hAnsi="FangSong" w:eastAsia="FangSong" w:cs="FangSong"/>
          <w:sz w:val="31"/>
          <w:szCs w:val="31"/>
          <w:spacing w:val="-6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2023</w:t>
      </w:r>
    </w:p>
    <w:p>
      <w:pPr>
        <w:ind w:left="1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8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月—</w:t>
      </w:r>
      <w:r>
        <w:rPr>
          <w:rFonts w:ascii="FangSong" w:hAnsi="FangSong" w:eastAsia="FangSong" w:cs="FangSong"/>
          <w:sz w:val="31"/>
          <w:szCs w:val="31"/>
          <w:spacing w:val="-1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具体任务措施和进度安排如下。</w:t>
      </w:r>
    </w:p>
    <w:p>
      <w:pPr>
        <w:ind w:left="1" w:right="79" w:firstLine="639"/>
        <w:spacing w:before="18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（一）完成项目可行性研究报告、初步设计方案和立项招标工</w:t>
      </w:r>
      <w:r>
        <w:rPr>
          <w:rFonts w:ascii="KaiTi" w:hAnsi="KaiTi" w:eastAsia="KaiTi" w:cs="KaiTi"/>
          <w:sz w:val="31"/>
          <w:szCs w:val="31"/>
          <w:spacing w:val="3"/>
        </w:rPr>
        <w:t xml:space="preserve">  </w:t>
      </w:r>
      <w:r>
        <w:rPr>
          <w:rFonts w:ascii="KaiTi" w:hAnsi="KaiTi" w:eastAsia="KaiTi" w:cs="KaiTi"/>
          <w:sz w:val="31"/>
          <w:szCs w:val="31"/>
          <w:spacing w:val="4"/>
        </w:rPr>
        <w:t>作（2023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年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8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月底前完成）。</w:t>
      </w:r>
      <w:r>
        <w:rPr>
          <w:rFonts w:ascii="FangSong" w:hAnsi="FangSong" w:eastAsia="FangSong" w:cs="FangSong"/>
          <w:sz w:val="31"/>
          <w:szCs w:val="31"/>
          <w:spacing w:val="4"/>
        </w:rPr>
        <w:t>按照《鄂尔多斯市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</w:t>
      </w:r>
      <w:r>
        <w:rPr>
          <w:rFonts w:ascii="FangSong" w:hAnsi="FangSong" w:eastAsia="FangSong" w:cs="FangSong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暖城阳光餐饮”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工程实施方案》相关目标要求和功能需求，编制项目《可行性研究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报告》及《初步设计方案和概算报告》并完成论证评审。按照有关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法律法规和政策规定公开招标采购“暖城阳光餐饮”工程信息化系</w:t>
      </w:r>
    </w:p>
    <w:p>
      <w:pPr>
        <w:ind w:left="2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统建设和数据及运维服务。</w:t>
      </w:r>
    </w:p>
    <w:p>
      <w:pPr>
        <w:ind w:left="6" w:firstLine="634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（二）开发建设餐饮服务单位数据库和“暖城食安”系统，并</w:t>
      </w:r>
      <w:r>
        <w:rPr>
          <w:rFonts w:ascii="KaiTi" w:hAnsi="KaiTi" w:eastAsia="KaiTi" w:cs="KaiTi"/>
          <w:sz w:val="31"/>
          <w:szCs w:val="31"/>
          <w:spacing w:val="4"/>
        </w:rPr>
        <w:t xml:space="preserve">  </w:t>
      </w:r>
      <w:r>
        <w:rPr>
          <w:rFonts w:ascii="KaiTi" w:hAnsi="KaiTi" w:eastAsia="KaiTi" w:cs="KaiTi"/>
          <w:sz w:val="31"/>
          <w:szCs w:val="31"/>
          <w:spacing w:val="11"/>
        </w:rPr>
        <w:t>将所购买监管数据接入系统（2023</w:t>
      </w:r>
      <w:r>
        <w:rPr>
          <w:rFonts w:ascii="KaiTi" w:hAnsi="KaiTi" w:eastAsia="KaiTi" w:cs="KaiTi"/>
          <w:sz w:val="31"/>
          <w:szCs w:val="31"/>
          <w:spacing w:val="-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年</w:t>
      </w:r>
      <w:r>
        <w:rPr>
          <w:rFonts w:ascii="KaiTi" w:hAnsi="KaiTi" w:eastAsia="KaiTi" w:cs="KaiTi"/>
          <w:sz w:val="31"/>
          <w:szCs w:val="31"/>
          <w:spacing w:val="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10</w:t>
      </w:r>
      <w:r>
        <w:rPr>
          <w:rFonts w:ascii="KaiTi" w:hAnsi="KaiTi" w:eastAsia="KaiTi" w:cs="KaiTi"/>
          <w:sz w:val="31"/>
          <w:szCs w:val="31"/>
          <w:spacing w:val="-2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1"/>
        </w:rPr>
        <w:t>月底前完成）。</w:t>
      </w:r>
      <w:r>
        <w:rPr>
          <w:rFonts w:ascii="FangSong" w:hAnsi="FangSong" w:eastAsia="FangSong" w:cs="FangSong"/>
          <w:sz w:val="31"/>
          <w:szCs w:val="31"/>
          <w:spacing w:val="11"/>
        </w:rPr>
        <w:t>打通市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5"/>
        </w:rPr>
        <w:t>场监管、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公安、卫健、商务、教育、民政等部门数据端口，将餐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饮服务单位智能监控监测数据通过网络运营</w:t>
      </w:r>
      <w:r>
        <w:rPr>
          <w:rFonts w:ascii="FangSong" w:hAnsi="FangSong" w:eastAsia="FangSong" w:cs="FangSong"/>
          <w:sz w:val="31"/>
          <w:szCs w:val="31"/>
          <w:spacing w:val="4"/>
        </w:rPr>
        <w:t>商统一接入数据库，同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步归集包保信息、注册登记、经营许可、风</w:t>
      </w:r>
      <w:r>
        <w:rPr>
          <w:rFonts w:ascii="FangSong" w:hAnsi="FangSong" w:eastAsia="FangSong" w:cs="FangSong"/>
          <w:sz w:val="31"/>
          <w:szCs w:val="31"/>
          <w:spacing w:val="4"/>
        </w:rPr>
        <w:t>险评定、信用等级、从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业人员、食材餐具、日常检查等数据信息。开发建设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“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暖城食</w:t>
      </w:r>
      <w:r>
        <w:rPr>
          <w:rFonts w:ascii="FangSong" w:hAnsi="FangSong" w:eastAsia="FangSong" w:cs="FangSong"/>
          <w:sz w:val="31"/>
          <w:szCs w:val="31"/>
          <w:spacing w:val="11"/>
        </w:rPr>
        <w:t>安”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系统，按照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“一户一码”的原则为餐饮服务单位赋</w:t>
      </w:r>
      <w:r>
        <w:rPr>
          <w:rFonts w:ascii="FangSong" w:hAnsi="FangSong" w:eastAsia="FangSong" w:cs="FangSong"/>
          <w:sz w:val="31"/>
          <w:szCs w:val="31"/>
          <w:spacing w:val="-1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“食安码”，集成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落实主体责任、监管责任和包保责任相关系</w:t>
      </w:r>
      <w:r>
        <w:rPr>
          <w:rFonts w:ascii="FangSong" w:hAnsi="FangSong" w:eastAsia="FangSong" w:cs="FangSong"/>
          <w:sz w:val="31"/>
          <w:szCs w:val="31"/>
          <w:spacing w:val="4"/>
        </w:rPr>
        <w:t>统功能，并将所购买的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数据信息接入系统，通过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“暖城食安”系统和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APP</w:t>
      </w:r>
      <w:r>
        <w:rPr>
          <w:rFonts w:ascii="FangSong" w:hAnsi="FangSong" w:eastAsia="FangSong" w:cs="FangSong"/>
          <w:sz w:val="31"/>
          <w:szCs w:val="31"/>
          <w:spacing w:val="7"/>
        </w:rPr>
        <w:t>、小程序实时公</w:t>
      </w:r>
    </w:p>
    <w:p>
      <w:pPr>
        <w:ind w:left="19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开全市所有餐饮服务单位食品安全数据信息。通过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分析抓拍、</w:t>
      </w:r>
    </w:p>
    <w:p>
      <w:pPr>
        <w:ind w:left="6" w:right="218" w:firstLine="7"/>
        <w:spacing w:before="18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后厨实时视频等数据服务，实现餐饮食品安全违法行为线上巡查、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及时预警、案件取证、问题整改全程闭环和无纸化办公，满足市民</w:t>
      </w:r>
    </w:p>
    <w:p>
      <w:pPr>
        <w:ind w:left="16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参与社会共治、企业落实主体责任、政府加强智慧监管的具体需求。</w:t>
      </w:r>
    </w:p>
    <w:p>
      <w:pPr>
        <w:ind w:left="640"/>
        <w:spacing w:before="185" w:line="562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  <w:position w:val="18"/>
        </w:rPr>
        <w:t>（三）对接网络餐饮平台实现外卖餐饮服务单位后厨视频等数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据信息实时公开（2023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年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10</w:t>
      </w:r>
      <w:r>
        <w:rPr>
          <w:rFonts w:ascii="KaiTi" w:hAnsi="KaiTi" w:eastAsia="KaiTi" w:cs="KaiTi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月底前同步完成）。</w:t>
      </w:r>
      <w:r>
        <w:rPr>
          <w:rFonts w:ascii="FangSong" w:hAnsi="FangSong" w:eastAsia="FangSong" w:cs="FangSong"/>
          <w:sz w:val="31"/>
          <w:szCs w:val="31"/>
          <w:spacing w:val="5"/>
        </w:rPr>
        <w:t>连通网络餐饮平</w:t>
      </w:r>
    </w:p>
    <w:p>
      <w:pPr>
        <w:spacing w:line="219" w:lineRule="auto"/>
        <w:sectPr>
          <w:footerReference w:type="default" r:id="rId11"/>
          <w:pgSz w:w="11906" w:h="16838"/>
          <w:pgMar w:top="400" w:right="1195" w:bottom="1269" w:left="1279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left="6" w:right="84" w:firstLine="37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台数据端口，将数据库归集的智能监控监测数据信息、</w:t>
      </w:r>
      <w:r>
        <w:rPr>
          <w:rFonts w:ascii="FangSong" w:hAnsi="FangSong" w:eastAsia="FangSong" w:cs="FangSong"/>
          <w:sz w:val="31"/>
          <w:szCs w:val="31"/>
          <w:spacing w:val="4"/>
        </w:rPr>
        <w:t>视频统一推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送到网络餐饮平台，实现网络餐饮平台手机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APP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信</w:t>
      </w:r>
      <w:r>
        <w:rPr>
          <w:rFonts w:ascii="FangSong" w:hAnsi="FangSong" w:eastAsia="FangSong" w:cs="FangSong"/>
          <w:sz w:val="31"/>
          <w:szCs w:val="31"/>
          <w:spacing w:val="5"/>
        </w:rPr>
        <w:t>息公示和视频直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播，消费者可以通过订餐平台实时查看餐饮服务单位后厨食品加工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制作全过程。督促网络餐饮平台落实管理责任，加强入网餐饮服务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单位餐饮具质量卫生验收把关和外卖骑手管理，全面推行外卖食品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安全封签，实施餐饮具等食品相关产品质量追溯和封签使用情况定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期线上核查，实现包材封签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“全受控”。推动餐饮服务单位在平台</w:t>
      </w:r>
    </w:p>
    <w:p>
      <w:pPr>
        <w:ind w:left="13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上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“晒环境、晒管理、晒食材、晒后厨”，阳光</w:t>
      </w:r>
      <w:r>
        <w:rPr>
          <w:rFonts w:ascii="FangSong" w:hAnsi="FangSong" w:eastAsia="FangSong" w:cs="FangSong"/>
          <w:sz w:val="31"/>
          <w:szCs w:val="31"/>
          <w:spacing w:val="-1"/>
        </w:rPr>
        <w:t>经营、亮标展示。</w:t>
      </w:r>
    </w:p>
    <w:p>
      <w:pPr>
        <w:ind w:right="83" w:firstLine="636"/>
        <w:spacing w:before="19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（四）在城市核心区或条件较好、积极性较高的旗区打造“暖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城阳光餐饮示范街区”（2023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年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12</w:t>
      </w:r>
      <w:r>
        <w:rPr>
          <w:rFonts w:ascii="KaiTi" w:hAnsi="KaiTi" w:eastAsia="KaiTi" w:cs="KaiTi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月底前完成）。</w:t>
      </w:r>
      <w:r>
        <w:rPr>
          <w:rFonts w:ascii="FangSong" w:hAnsi="FangSong" w:eastAsia="FangSong" w:cs="FangSong"/>
          <w:sz w:val="31"/>
          <w:szCs w:val="31"/>
          <w:spacing w:val="3"/>
        </w:rPr>
        <w:t>突出线上综合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应用，丰富社会监督应用场景，通过购买街区管理服务数据，在城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市核心区餐饮服务单位集中的街区或商业综合体，打造“暖城阳光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餐饮示范街区”，依托配套可视化设备，形成市场主体、街区或商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业综合体管理方、包保干部、街道社区、监管部门等多方共同推进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项目实施的合力，集中展示餐饮食品安全信息化成果，给消费者更</w:t>
      </w:r>
    </w:p>
    <w:p>
      <w:pPr>
        <w:spacing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直观的食品安全感受，以点带面提高区域餐饮食品安全总体水平。</w:t>
      </w:r>
    </w:p>
    <w:p>
      <w:pPr>
        <w:ind w:left="7" w:right="84" w:firstLine="629"/>
        <w:spacing w:before="19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（五）查验提升运行质量，在全市推进实施（2023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年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12</w:t>
      </w:r>
      <w:r>
        <w:rPr>
          <w:rFonts w:ascii="KaiTi" w:hAnsi="KaiTi" w:eastAsia="KaiTi" w:cs="KaiTi"/>
          <w:sz w:val="31"/>
          <w:szCs w:val="31"/>
          <w:spacing w:val="-43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月底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前完成）。</w:t>
      </w:r>
      <w:r>
        <w:rPr>
          <w:rFonts w:ascii="FangSong" w:hAnsi="FangSong" w:eastAsia="FangSong" w:cs="FangSong"/>
          <w:sz w:val="31"/>
          <w:szCs w:val="31"/>
          <w:spacing w:val="4"/>
        </w:rPr>
        <w:t>全面查验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“暖城阳光餐饮”工程示范地区的</w:t>
      </w:r>
      <w:r>
        <w:rPr>
          <w:rFonts w:ascii="FangSong" w:hAnsi="FangSong" w:eastAsia="FangSong" w:cs="FangSong"/>
          <w:sz w:val="31"/>
          <w:szCs w:val="31"/>
          <w:spacing w:val="3"/>
        </w:rPr>
        <w:t>系统应用功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能和运维服务质量，及时查漏补缺、总结经验、改进提升后在全</w:t>
      </w:r>
    </w:p>
    <w:p>
      <w:pPr>
        <w:ind w:left="1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市实施。</w:t>
      </w:r>
    </w:p>
    <w:p>
      <w:pPr>
        <w:ind w:left="7" w:firstLine="660"/>
        <w:spacing w:before="18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三年服务期满后，通过“政府购买服务，市场化运</w:t>
      </w:r>
      <w:r>
        <w:rPr>
          <w:rFonts w:ascii="FangSong" w:hAnsi="FangSong" w:eastAsia="FangSong" w:cs="FangSong"/>
          <w:sz w:val="31"/>
          <w:szCs w:val="31"/>
          <w:spacing w:val="-4"/>
        </w:rPr>
        <w:t>行”的方式，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确定第二轮项目建设服务方式，相关费用届时根据有关政策和市场</w:t>
      </w:r>
    </w:p>
    <w:p>
      <w:pPr>
        <w:ind w:left="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行情另行商定。</w:t>
      </w:r>
    </w:p>
    <w:p>
      <w:pPr>
        <w:spacing w:line="221" w:lineRule="auto"/>
        <w:sectPr>
          <w:footerReference w:type="default" r:id="rId12"/>
          <w:pgSz w:w="11906" w:h="16838"/>
          <w:pgMar w:top="400" w:right="1362" w:bottom="1271" w:left="1283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652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五、工作要求</w:t>
      </w:r>
    </w:p>
    <w:p>
      <w:pPr>
        <w:ind w:right="64" w:firstLine="63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（一）提高政治站位。</w:t>
      </w:r>
      <w:r>
        <w:rPr>
          <w:rFonts w:ascii="FangSong" w:hAnsi="FangSong" w:eastAsia="FangSong" w:cs="FangSong"/>
          <w:sz w:val="31"/>
          <w:szCs w:val="31"/>
          <w:spacing w:val="6"/>
        </w:rPr>
        <w:t>实施“暖城阳光餐饮”工程是市人民政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府深入贯彻落实党的二十大精神和习近平总书记“四个最严</w:t>
      </w:r>
      <w:r>
        <w:rPr>
          <w:rFonts w:ascii="FangSong" w:hAnsi="FangSong" w:eastAsia="FangSong" w:cs="FangSong"/>
          <w:sz w:val="31"/>
          <w:szCs w:val="31"/>
          <w:spacing w:val="-6"/>
        </w:rPr>
        <w:t>”重要指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示要求的具体抓手，是践行以人民为中心的发展思想的路径举措，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是民生工程、民心工程。各旗区人民政府、市</w:t>
      </w:r>
      <w:r>
        <w:rPr>
          <w:rFonts w:ascii="FangSong" w:hAnsi="FangSong" w:eastAsia="FangSong" w:cs="FangSong"/>
          <w:sz w:val="31"/>
          <w:szCs w:val="31"/>
          <w:spacing w:val="4"/>
        </w:rPr>
        <w:t>直各有关部门要站在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事关民生福祉、事关民心向背的高度，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扎实做好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“暖城阳光餐饮”</w:t>
      </w:r>
    </w:p>
    <w:p>
      <w:pPr>
        <w:ind w:left="1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工程各项工作，切实保障人民群众饮食安全。</w:t>
      </w:r>
    </w:p>
    <w:p>
      <w:pPr>
        <w:ind w:right="282" w:firstLine="635"/>
        <w:spacing w:before="19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（二）强化协同配合。</w:t>
      </w:r>
      <w:r>
        <w:rPr>
          <w:rFonts w:ascii="FangSong" w:hAnsi="FangSong" w:eastAsia="FangSong" w:cs="FangSong"/>
          <w:sz w:val="31"/>
          <w:szCs w:val="31"/>
          <w:spacing w:val="6"/>
        </w:rPr>
        <w:t>“暖城阳光餐饮”工程由市市场监督管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理局牵头组织实施，各旗区人民政府、市直各有关部门要立足各自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职能职责，配合做好基础调查前期准备、评审论证、招标采购、系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统建设、数据对接、绩效考评等工作，合力推进项目</w:t>
      </w:r>
      <w:r>
        <w:rPr>
          <w:rFonts w:ascii="FangSong" w:hAnsi="FangSong" w:eastAsia="FangSong" w:cs="FangSong"/>
          <w:sz w:val="31"/>
          <w:szCs w:val="31"/>
          <w:spacing w:val="-5"/>
        </w:rPr>
        <w:t>落地见效，特别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是要做好配合建设和系统应用两项重点工作。项目相关系统软件、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数据信息接口等要充分考虑国家、自治区、市本级和旗区四级原有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系统的连接协同，并按照“智慧市场监管”综合平台总体功能要求</w:t>
      </w:r>
    </w:p>
    <w:p>
      <w:pPr>
        <w:ind w:left="1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规划设计，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便于后期融合应用。</w:t>
      </w:r>
    </w:p>
    <w:p>
      <w:pPr>
        <w:ind w:left="2" w:firstLine="618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（三）建立长效机制。</w:t>
      </w:r>
      <w:r>
        <w:rPr>
          <w:rFonts w:ascii="FangSong" w:hAnsi="FangSong" w:eastAsia="FangSong" w:cs="FangSong"/>
          <w:sz w:val="31"/>
          <w:szCs w:val="31"/>
          <w:spacing w:val="7"/>
        </w:rPr>
        <w:t>按照《中华人民共和国</w:t>
      </w:r>
      <w:r>
        <w:rPr>
          <w:rFonts w:ascii="FangSong" w:hAnsi="FangSong" w:eastAsia="FangSong" w:cs="FangSong"/>
          <w:sz w:val="31"/>
          <w:szCs w:val="31"/>
          <w:spacing w:val="6"/>
        </w:rPr>
        <w:t>食品安全法》和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6"/>
        </w:rPr>
        <w:t>国家“互联网十明厨亮灶”有关要求，规范食品安全监管数字化建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5"/>
        </w:rPr>
        <w:t>设，完善</w:t>
      </w:r>
      <w:r>
        <w:rPr>
          <w:rFonts w:ascii="FangSong" w:hAnsi="FangSong" w:eastAsia="FangSong" w:cs="FangSong"/>
          <w:sz w:val="31"/>
          <w:szCs w:val="31"/>
          <w:spacing w:val="-10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“暖城阳光餐饮”工程配套政策措施，积极推动食品安全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4"/>
        </w:rPr>
        <w:t>地方立法，走法制化的路子。依法建立健全以“智慧监管、阳光经营”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为先决条件的餐饮服务单位准入准营、餐饮</w:t>
      </w:r>
      <w:r>
        <w:rPr>
          <w:rFonts w:ascii="FangSong" w:hAnsi="FangSong" w:eastAsia="FangSong" w:cs="FangSong"/>
          <w:sz w:val="31"/>
          <w:szCs w:val="31"/>
          <w:spacing w:val="6"/>
        </w:rPr>
        <w:t>食材质量追溯、流动餐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4"/>
        </w:rPr>
        <w:t>车管理等制度体系，逐步形成餐饮食品安全全环节、全流程“阳光化”</w:t>
      </w:r>
    </w:p>
    <w:p>
      <w:pPr>
        <w:ind w:left="8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共管共治长效机制。</w:t>
      </w:r>
    </w:p>
    <w:p>
      <w:pPr>
        <w:spacing w:line="221" w:lineRule="auto"/>
        <w:sectPr>
          <w:footerReference w:type="default" r:id="rId13"/>
          <w:pgSz w:w="11906" w:h="16838"/>
          <w:pgMar w:top="400" w:right="1130" w:bottom="1271" w:left="1284" w:header="0" w:footer="99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8843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708"/>
        <w:gridCol w:w="4135"/>
      </w:tblGrid>
      <w:tr>
        <w:trPr>
          <w:trHeight w:val="511" w:hRule="atLeast"/>
        </w:trPr>
        <w:tc>
          <w:tcPr>
            <w:tcW w:w="8843" w:type="dxa"/>
            <w:vAlign w:val="top"/>
            <w:gridSpan w:val="2"/>
            <w:tcBorders>
              <w:bottom w:val="single" w:color="000000" w:sz="4" w:space="0"/>
              <w:top w:val="single" w:color="000000" w:sz="12" w:space="0"/>
            </w:tcBorders>
          </w:tcPr>
          <w:p>
            <w:pPr>
              <w:ind w:left="293"/>
              <w:spacing w:before="17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抄送：市委办公室，市人大常委会办公室，市政协办公室。</w:t>
            </w:r>
          </w:p>
        </w:tc>
      </w:tr>
      <w:tr>
        <w:trPr>
          <w:trHeight w:val="612" w:hRule="atLeast"/>
        </w:trPr>
        <w:tc>
          <w:tcPr>
            <w:tcW w:w="4708" w:type="dxa"/>
            <w:vAlign w:val="top"/>
            <w:tcBorders>
              <w:top w:val="single" w:color="000000" w:sz="4" w:space="0"/>
              <w:bottom w:val="single" w:color="000000" w:sz="12" w:space="0"/>
            </w:tcBorders>
          </w:tcPr>
          <w:p>
            <w:pPr>
              <w:ind w:left="290"/>
              <w:spacing w:before="174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鄂尔多斯市人民政府办公室</w:t>
            </w:r>
          </w:p>
        </w:tc>
        <w:tc>
          <w:tcPr>
            <w:tcW w:w="4135" w:type="dxa"/>
            <w:vAlign w:val="top"/>
            <w:tcBorders>
              <w:top w:val="single" w:color="000000" w:sz="4" w:space="0"/>
              <w:bottom w:val="single" w:color="000000" w:sz="12" w:space="0"/>
            </w:tcBorders>
          </w:tcPr>
          <w:p>
            <w:pPr>
              <w:ind w:left="1194"/>
              <w:spacing w:before="174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2023</w:t>
            </w:r>
            <w:r>
              <w:rPr>
                <w:rFonts w:ascii="FangSong" w:hAnsi="FangSong" w:eastAsia="FangSong" w:cs="FangSong"/>
                <w:sz w:val="28"/>
                <w:szCs w:val="28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4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8</w:t>
            </w:r>
            <w:r>
              <w:rPr>
                <w:rFonts w:ascii="FangSong" w:hAnsi="FangSong" w:eastAsia="FangSong" w:cs="FangSong"/>
                <w:sz w:val="28"/>
                <w:szCs w:val="28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29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日印发</w:t>
            </w:r>
          </w:p>
        </w:tc>
      </w:tr>
    </w:tbl>
    <w:p>
      <w:pPr>
        <w:ind w:firstLine="5688"/>
        <w:spacing w:before="95" w:line="716" w:lineRule="exact"/>
        <w:rPr/>
      </w:pPr>
      <w:r>
        <w:rPr>
          <w:position w:val="-14"/>
        </w:rPr>
        <w:drawing>
          <wp:inline distT="0" distB="0" distL="0" distR="0">
            <wp:extent cx="1805939" cy="45415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5939" cy="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4"/>
      <w:pgSz w:w="11906" w:h="16838"/>
      <w:pgMar w:top="400" w:right="1785" w:bottom="1272" w:left="1275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8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90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90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8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image" Target="media/image4.png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dcterms:created xsi:type="dcterms:W3CDTF">2023-09-08T17:39:47Z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2023-11-17T09:49:19</vt:filetime>
  </property>
</Properties>
</file>